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28B" w:rsidRDefault="00E0128B" w:rsidP="00FD55DA">
      <w:pPr>
        <w:jc w:val="right"/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  <w:r w:rsidRPr="00B0124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低入札調査基準価格</w:t>
      </w:r>
      <w:r w:rsidR="00D2001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および失格判断基準</w:t>
      </w:r>
      <w:r w:rsidR="00CC0F5A" w:rsidRPr="00B0124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について</w:t>
      </w:r>
      <w:r w:rsidR="00FD55DA" w:rsidRPr="00FD55DA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　　　R4.4.1改正</w:t>
      </w:r>
    </w:p>
    <w:p w:rsidR="00196C11" w:rsidRPr="00D20012" w:rsidRDefault="00196C11" w:rsidP="00E0128B">
      <w:pPr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</w:p>
    <w:p w:rsidR="00E03F3B" w:rsidRDefault="0006299E" w:rsidP="0006299E">
      <w:pPr>
        <w:ind w:leftChars="-114" w:left="243" w:hangingChars="200" w:hanging="482"/>
        <w:rPr>
          <w:rFonts w:asciiTheme="majorEastAsia" w:eastAsiaTheme="majorEastAsia" w:hAnsiTheme="majorEastAsia"/>
          <w:bCs/>
          <w:szCs w:val="21"/>
        </w:rPr>
      </w:pPr>
      <w:r w:rsidRPr="00B0124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</w:t>
      </w:r>
      <w:r w:rsidR="00A04CC5" w:rsidRPr="00B01241">
        <w:rPr>
          <w:rFonts w:asciiTheme="majorEastAsia" w:eastAsiaTheme="majorEastAsia" w:hAnsiTheme="majorEastAsia" w:hint="eastAsia"/>
          <w:bCs/>
          <w:szCs w:val="21"/>
        </w:rPr>
        <w:t>低入札調査基準価格</w:t>
      </w:r>
      <w:r w:rsidR="00E03F3B">
        <w:rPr>
          <w:rFonts w:asciiTheme="majorEastAsia" w:eastAsiaTheme="majorEastAsia" w:hAnsiTheme="majorEastAsia" w:hint="eastAsia"/>
          <w:bCs/>
          <w:szCs w:val="21"/>
        </w:rPr>
        <w:t>を</w:t>
      </w:r>
      <w:r w:rsidR="00697C2E" w:rsidRPr="00B01241">
        <w:rPr>
          <w:rFonts w:asciiTheme="majorEastAsia" w:eastAsiaTheme="majorEastAsia" w:hAnsiTheme="majorEastAsia" w:hint="eastAsia"/>
          <w:bCs/>
          <w:szCs w:val="21"/>
        </w:rPr>
        <w:t>下回る入札</w:t>
      </w:r>
      <w:bookmarkStart w:id="0" w:name="_GoBack"/>
      <w:bookmarkEnd w:id="0"/>
      <w:r w:rsidR="00A04CC5" w:rsidRPr="00B01241">
        <w:rPr>
          <w:rFonts w:asciiTheme="majorEastAsia" w:eastAsiaTheme="majorEastAsia" w:hAnsiTheme="majorEastAsia" w:hint="eastAsia"/>
          <w:bCs/>
          <w:szCs w:val="21"/>
        </w:rPr>
        <w:t>が行われた場合は、低入札価格調査を実施し、契約内容に適</w:t>
      </w:r>
    </w:p>
    <w:p w:rsidR="00A04CC5" w:rsidRPr="00B01241" w:rsidRDefault="00A04CC5" w:rsidP="0006299E">
      <w:pPr>
        <w:ind w:leftChars="-14" w:left="181" w:hangingChars="100" w:hanging="210"/>
        <w:rPr>
          <w:rFonts w:asciiTheme="majorEastAsia" w:eastAsiaTheme="majorEastAsia" w:hAnsiTheme="majorEastAsia"/>
          <w:bCs/>
          <w:szCs w:val="21"/>
        </w:rPr>
      </w:pPr>
      <w:r w:rsidRPr="00B01241">
        <w:rPr>
          <w:rFonts w:asciiTheme="majorEastAsia" w:eastAsiaTheme="majorEastAsia" w:hAnsiTheme="majorEastAsia" w:hint="eastAsia"/>
          <w:bCs/>
          <w:szCs w:val="21"/>
        </w:rPr>
        <w:t>合した履行が可能かどうかを判断したのち、落札者を決定します。</w:t>
      </w:r>
    </w:p>
    <w:p w:rsidR="00A04CC5" w:rsidRPr="00B01241" w:rsidRDefault="00F411D4" w:rsidP="00F411D4">
      <w:pPr>
        <w:ind w:left="210" w:hangingChars="100" w:hanging="210"/>
        <w:rPr>
          <w:rFonts w:asciiTheme="majorEastAsia" w:eastAsiaTheme="majorEastAsia" w:hAnsiTheme="majorEastAsia"/>
          <w:bCs/>
          <w:szCs w:val="21"/>
        </w:rPr>
      </w:pPr>
      <w:r w:rsidRPr="00B01241">
        <w:rPr>
          <w:rFonts w:asciiTheme="majorEastAsia" w:eastAsiaTheme="majorEastAsia" w:hAnsiTheme="majorEastAsia" w:hint="eastAsia"/>
          <w:bCs/>
          <w:szCs w:val="21"/>
        </w:rPr>
        <w:t xml:space="preserve">　また、失格判断基準を下回った入札については、無効とします。</w:t>
      </w:r>
    </w:p>
    <w:p w:rsidR="00A04CC5" w:rsidRPr="00B01241" w:rsidRDefault="00A04CC5" w:rsidP="00E0128B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A04CC5" w:rsidRPr="00B01241" w:rsidRDefault="00F411D4" w:rsidP="00E0128B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01241">
        <w:rPr>
          <w:rFonts w:asciiTheme="majorEastAsia" w:eastAsiaTheme="majorEastAsia" w:hAnsiTheme="majorEastAsia" w:hint="eastAsia"/>
          <w:b/>
          <w:bCs/>
          <w:sz w:val="24"/>
          <w:szCs w:val="24"/>
        </w:rPr>
        <w:t>１</w:t>
      </w:r>
      <w:r w:rsidR="00A04CC5" w:rsidRPr="00B01241">
        <w:rPr>
          <w:rFonts w:asciiTheme="majorEastAsia" w:eastAsiaTheme="majorEastAsia" w:hAnsiTheme="majorEastAsia" w:hint="eastAsia"/>
          <w:b/>
          <w:bCs/>
          <w:sz w:val="24"/>
          <w:szCs w:val="24"/>
        </w:rPr>
        <w:t>．低入札調査基準価格の算出方法</w:t>
      </w:r>
    </w:p>
    <w:p w:rsidR="00183153" w:rsidRDefault="00A04CC5" w:rsidP="00183153">
      <w:pPr>
        <w:ind w:leftChars="100" w:left="210" w:firstLineChars="100" w:firstLine="210"/>
        <w:rPr>
          <w:rFonts w:asciiTheme="majorEastAsia" w:eastAsiaTheme="majorEastAsia" w:hAnsiTheme="majorEastAsia"/>
          <w:bCs/>
          <w:szCs w:val="21"/>
        </w:rPr>
      </w:pPr>
      <w:r w:rsidRPr="00B01241">
        <w:rPr>
          <w:rFonts w:asciiTheme="majorEastAsia" w:eastAsiaTheme="majorEastAsia" w:hAnsiTheme="majorEastAsia" w:hint="eastAsia"/>
          <w:bCs/>
          <w:szCs w:val="21"/>
        </w:rPr>
        <w:t>入札書</w:t>
      </w:r>
      <w:r w:rsidR="00E03F3B">
        <w:rPr>
          <w:rFonts w:asciiTheme="majorEastAsia" w:eastAsiaTheme="majorEastAsia" w:hAnsiTheme="majorEastAsia" w:hint="eastAsia"/>
          <w:bCs/>
          <w:szCs w:val="21"/>
        </w:rPr>
        <w:t>記載</w:t>
      </w:r>
      <w:r w:rsidRPr="00B01241">
        <w:rPr>
          <w:rFonts w:asciiTheme="majorEastAsia" w:eastAsiaTheme="majorEastAsia" w:hAnsiTheme="majorEastAsia" w:hint="eastAsia"/>
          <w:bCs/>
          <w:szCs w:val="21"/>
        </w:rPr>
        <w:t>金額が低入札調査基準</w:t>
      </w:r>
      <w:r w:rsidR="00E03F3B">
        <w:rPr>
          <w:rFonts w:asciiTheme="majorEastAsia" w:eastAsiaTheme="majorEastAsia" w:hAnsiTheme="majorEastAsia" w:hint="eastAsia"/>
          <w:bCs/>
          <w:szCs w:val="21"/>
        </w:rPr>
        <w:t>比較</w:t>
      </w:r>
      <w:r w:rsidRPr="00B01241">
        <w:rPr>
          <w:rFonts w:asciiTheme="majorEastAsia" w:eastAsiaTheme="majorEastAsia" w:hAnsiTheme="majorEastAsia" w:hint="eastAsia"/>
          <w:bCs/>
          <w:szCs w:val="21"/>
        </w:rPr>
        <w:t>価格（低入札調査基準価格の税抜額）を下回った場合</w:t>
      </w:r>
    </w:p>
    <w:p w:rsidR="00A04CC5" w:rsidRPr="00B01241" w:rsidRDefault="00A04CC5" w:rsidP="00183153">
      <w:pPr>
        <w:ind w:firstLineChars="100" w:firstLine="210"/>
        <w:rPr>
          <w:rFonts w:asciiTheme="majorEastAsia" w:eastAsiaTheme="majorEastAsia" w:hAnsiTheme="majorEastAsia"/>
          <w:bCs/>
          <w:szCs w:val="21"/>
        </w:rPr>
      </w:pPr>
      <w:r w:rsidRPr="00B01241">
        <w:rPr>
          <w:rFonts w:asciiTheme="majorEastAsia" w:eastAsiaTheme="majorEastAsia" w:hAnsiTheme="majorEastAsia" w:hint="eastAsia"/>
          <w:bCs/>
          <w:szCs w:val="21"/>
        </w:rPr>
        <w:t>に、低入札価格調査を実施します。</w:t>
      </w:r>
    </w:p>
    <w:p w:rsidR="0006299E" w:rsidRPr="00183153" w:rsidRDefault="0006299E" w:rsidP="0006299E">
      <w:pPr>
        <w:rPr>
          <w:rFonts w:asciiTheme="majorEastAsia" w:eastAsiaTheme="majorEastAsia" w:hAnsiTheme="majorEastAsia"/>
          <w:bCs/>
          <w:szCs w:val="21"/>
        </w:rPr>
      </w:pPr>
    </w:p>
    <w:p w:rsidR="00F411D4" w:rsidRPr="00B01241" w:rsidRDefault="0006299E" w:rsidP="0006299E">
      <w:pPr>
        <w:rPr>
          <w:rFonts w:asciiTheme="majorEastAsia" w:eastAsiaTheme="majorEastAsia" w:hAnsiTheme="majorEastAsia"/>
          <w:bCs/>
          <w:szCs w:val="21"/>
        </w:rPr>
      </w:pPr>
      <w:r w:rsidRPr="00B01241">
        <w:rPr>
          <w:rFonts w:asciiTheme="majorEastAsia" w:eastAsiaTheme="majorEastAsia" w:hAnsiTheme="majorEastAsia" w:hint="eastAsia"/>
          <w:bCs/>
          <w:szCs w:val="21"/>
        </w:rPr>
        <w:t>○</w:t>
      </w:r>
      <w:r w:rsidR="00A04CC5" w:rsidRPr="00B01241">
        <w:rPr>
          <w:rFonts w:asciiTheme="majorEastAsia" w:eastAsiaTheme="majorEastAsia" w:hAnsiTheme="majorEastAsia" w:hint="eastAsia"/>
          <w:bCs/>
          <w:szCs w:val="21"/>
        </w:rPr>
        <w:t>低入札調査</w:t>
      </w:r>
      <w:r w:rsidR="00E0128B" w:rsidRPr="00B01241">
        <w:rPr>
          <w:rFonts w:asciiTheme="majorEastAsia" w:eastAsiaTheme="majorEastAsia" w:hAnsiTheme="majorEastAsia" w:hint="eastAsia"/>
          <w:bCs/>
          <w:szCs w:val="21"/>
        </w:rPr>
        <w:t>基準価格</w:t>
      </w:r>
      <w:r w:rsidR="00A04CC5" w:rsidRPr="00B01241">
        <w:rPr>
          <w:rFonts w:asciiTheme="majorEastAsia" w:eastAsiaTheme="majorEastAsia" w:hAnsiTheme="majorEastAsia" w:hint="eastAsia"/>
          <w:bCs/>
          <w:szCs w:val="21"/>
        </w:rPr>
        <w:t>は、予定価格算出の基礎となった額から、次の式により算出します。</w:t>
      </w:r>
    </w:p>
    <w:tbl>
      <w:tblPr>
        <w:tblW w:w="9072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11D4" w:rsidRPr="00B01241" w:rsidTr="0006299E">
        <w:trPr>
          <w:trHeight w:val="540"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1D4" w:rsidRPr="00B01241" w:rsidRDefault="0006299E" w:rsidP="0006299E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B01241">
              <w:rPr>
                <w:rFonts w:asciiTheme="majorEastAsia" w:eastAsiaTheme="majorEastAsia" w:hAnsiTheme="majorEastAsia"/>
              </w:rPr>
              <w:t>算式</w:t>
            </w:r>
            <w:r w:rsidRPr="00B01241">
              <w:rPr>
                <w:rFonts w:asciiTheme="majorEastAsia" w:eastAsiaTheme="majorEastAsia" w:hAnsiTheme="majorEastAsia" w:hint="eastAsia"/>
              </w:rPr>
              <w:t>：（</w:t>
            </w:r>
            <w:r w:rsidRPr="00B01241">
              <w:rPr>
                <w:rFonts w:asciiTheme="majorEastAsia" w:eastAsiaTheme="majorEastAsia" w:hAnsiTheme="majorEastAsia"/>
              </w:rPr>
              <w:t>直接工事費</w:t>
            </w:r>
            <w:r w:rsidR="0019519A">
              <w:rPr>
                <w:rFonts w:asciiTheme="majorEastAsia" w:eastAsiaTheme="majorEastAsia" w:hAnsiTheme="majorEastAsia"/>
              </w:rPr>
              <w:t>×9</w:t>
            </w:r>
            <w:r w:rsidR="0019519A">
              <w:rPr>
                <w:rFonts w:asciiTheme="majorEastAsia" w:eastAsiaTheme="majorEastAsia" w:hAnsiTheme="majorEastAsia" w:hint="eastAsia"/>
              </w:rPr>
              <w:t>7</w:t>
            </w:r>
            <w:r w:rsidRPr="00B01241">
              <w:rPr>
                <w:rFonts w:asciiTheme="majorEastAsia" w:eastAsiaTheme="majorEastAsia" w:hAnsiTheme="majorEastAsia"/>
              </w:rPr>
              <w:t>％＋共通仮設費×90％＋現場管理費</w:t>
            </w:r>
            <w:r w:rsidR="0019519A">
              <w:rPr>
                <w:rFonts w:asciiTheme="majorEastAsia" w:eastAsiaTheme="majorEastAsia" w:hAnsiTheme="majorEastAsia"/>
              </w:rPr>
              <w:t>×</w:t>
            </w:r>
            <w:r w:rsidR="0019519A">
              <w:rPr>
                <w:rFonts w:asciiTheme="majorEastAsia" w:eastAsiaTheme="majorEastAsia" w:hAnsiTheme="majorEastAsia" w:hint="eastAsia"/>
              </w:rPr>
              <w:t>9</w:t>
            </w:r>
            <w:r w:rsidRPr="00B01241">
              <w:rPr>
                <w:rFonts w:asciiTheme="majorEastAsia" w:eastAsiaTheme="majorEastAsia" w:hAnsiTheme="majorEastAsia"/>
              </w:rPr>
              <w:t>0％＋一般管理費</w:t>
            </w:r>
            <w:r w:rsidR="0019519A">
              <w:rPr>
                <w:rFonts w:asciiTheme="majorEastAsia" w:eastAsiaTheme="majorEastAsia" w:hAnsiTheme="majorEastAsia"/>
              </w:rPr>
              <w:t>×</w:t>
            </w:r>
            <w:r w:rsidR="0019519A">
              <w:rPr>
                <w:rFonts w:asciiTheme="majorEastAsia" w:eastAsiaTheme="majorEastAsia" w:hAnsiTheme="majorEastAsia" w:hint="eastAsia"/>
              </w:rPr>
              <w:t>68</w:t>
            </w:r>
            <w:r w:rsidRPr="00B01241">
              <w:rPr>
                <w:rFonts w:asciiTheme="majorEastAsia" w:eastAsiaTheme="majorEastAsia" w:hAnsiTheme="majorEastAsia"/>
              </w:rPr>
              <w:t>％</w:t>
            </w:r>
            <w:r w:rsidRPr="00B01241">
              <w:rPr>
                <w:rFonts w:asciiTheme="majorEastAsia" w:eastAsiaTheme="majorEastAsia" w:hAnsiTheme="majorEastAsia" w:hint="eastAsia"/>
              </w:rPr>
              <w:t>）×1.</w:t>
            </w:r>
            <w:r w:rsidR="00C23C3A"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</w:tbl>
    <w:p w:rsidR="00F411D4" w:rsidRPr="0019519A" w:rsidRDefault="00F411D4" w:rsidP="00F411D4">
      <w:pPr>
        <w:rPr>
          <w:rFonts w:asciiTheme="majorEastAsia" w:eastAsiaTheme="majorEastAsia" w:hAnsiTheme="majorEastAsia"/>
          <w:bCs/>
          <w:szCs w:val="21"/>
        </w:rPr>
      </w:pPr>
    </w:p>
    <w:p w:rsidR="00F411D4" w:rsidRPr="00B01241" w:rsidRDefault="0006299E" w:rsidP="0006299E">
      <w:pPr>
        <w:rPr>
          <w:rFonts w:asciiTheme="majorEastAsia" w:eastAsiaTheme="majorEastAsia" w:hAnsiTheme="majorEastAsia"/>
          <w:bCs/>
          <w:sz w:val="22"/>
        </w:rPr>
      </w:pPr>
      <w:r w:rsidRPr="00B01241">
        <w:rPr>
          <w:rFonts w:asciiTheme="majorEastAsia" w:eastAsiaTheme="majorEastAsia" w:hAnsiTheme="majorEastAsia" w:hint="eastAsia"/>
          <w:bCs/>
          <w:sz w:val="22"/>
        </w:rPr>
        <w:t>○ただし、以下の工種については、下表のとおりとします。</w:t>
      </w:r>
    </w:p>
    <w:tbl>
      <w:tblPr>
        <w:tblW w:w="9072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0128B" w:rsidRPr="00B01241" w:rsidTr="00E0128B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tted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28B" w:rsidRPr="00B01241" w:rsidRDefault="0006299E" w:rsidP="00CB6022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B01241">
              <w:rPr>
                <w:rFonts w:asciiTheme="majorEastAsia" w:eastAsiaTheme="majorEastAsia" w:hAnsiTheme="majorEastAsia"/>
                <w:b/>
                <w:bCs/>
              </w:rPr>
              <w:t>工種：</w:t>
            </w:r>
            <w:r w:rsidRPr="00B01241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Pr="00B01241">
              <w:rPr>
                <w:rFonts w:asciiTheme="majorEastAsia" w:eastAsiaTheme="majorEastAsia" w:hAnsiTheme="majorEastAsia"/>
                <w:b/>
                <w:bCs/>
              </w:rPr>
              <w:t>営繕工事</w:t>
            </w:r>
            <w:r w:rsidRPr="00B01241">
              <w:rPr>
                <w:rFonts w:asciiTheme="majorEastAsia" w:eastAsiaTheme="majorEastAsia" w:hAnsiTheme="majorEastAsia" w:hint="eastAsia"/>
                <w:b/>
                <w:bCs/>
              </w:rPr>
              <w:t>以外の</w:t>
            </w:r>
            <w:r w:rsidRPr="00B01241">
              <w:rPr>
                <w:rFonts w:asciiTheme="majorEastAsia" w:eastAsiaTheme="majorEastAsia" w:hAnsiTheme="majorEastAsia"/>
                <w:b/>
                <w:bCs/>
              </w:rPr>
              <w:t>)</w:t>
            </w:r>
            <w:r w:rsidRPr="00B01241">
              <w:rPr>
                <w:rFonts w:asciiTheme="majorEastAsia" w:eastAsiaTheme="majorEastAsia" w:hAnsiTheme="majorEastAsia" w:hint="eastAsia"/>
                <w:b/>
                <w:bCs/>
              </w:rPr>
              <w:t>電気</w:t>
            </w:r>
            <w:r w:rsidR="00CB6022">
              <w:rPr>
                <w:rFonts w:asciiTheme="majorEastAsia" w:eastAsiaTheme="majorEastAsia" w:hAnsiTheme="majorEastAsia" w:hint="eastAsia"/>
                <w:b/>
                <w:bCs/>
              </w:rPr>
              <w:t>・</w:t>
            </w:r>
            <w:r w:rsidRPr="00B01241">
              <w:rPr>
                <w:rFonts w:asciiTheme="majorEastAsia" w:eastAsiaTheme="majorEastAsia" w:hAnsiTheme="majorEastAsia" w:hint="eastAsia"/>
                <w:b/>
                <w:bCs/>
              </w:rPr>
              <w:t>電気通信</w:t>
            </w:r>
            <w:r w:rsidRPr="00B01241">
              <w:rPr>
                <w:rFonts w:asciiTheme="majorEastAsia" w:eastAsiaTheme="majorEastAsia" w:hAnsiTheme="majorEastAsia"/>
                <w:b/>
                <w:bCs/>
              </w:rPr>
              <w:t>、</w:t>
            </w:r>
            <w:r w:rsidRPr="00B01241">
              <w:rPr>
                <w:rFonts w:asciiTheme="majorEastAsia" w:eastAsiaTheme="majorEastAsia" w:hAnsiTheme="majorEastAsia" w:hint="eastAsia"/>
                <w:b/>
                <w:bCs/>
              </w:rPr>
              <w:t>（上水道工事及び下水道工事にかかる）</w:t>
            </w:r>
            <w:r w:rsidRPr="00B01241">
              <w:rPr>
                <w:rFonts w:asciiTheme="majorEastAsia" w:eastAsiaTheme="majorEastAsia" w:hAnsiTheme="majorEastAsia"/>
                <w:b/>
                <w:bCs/>
              </w:rPr>
              <w:t>機械器具設置</w:t>
            </w:r>
          </w:p>
        </w:tc>
      </w:tr>
      <w:tr w:rsidR="00E0128B" w:rsidRPr="0019519A" w:rsidTr="00E0128B">
        <w:trPr>
          <w:trHeight w:val="760"/>
        </w:trPr>
        <w:tc>
          <w:tcPr>
            <w:tcW w:w="90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28B" w:rsidRPr="00B01241" w:rsidRDefault="00E0128B" w:rsidP="0006299E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 w:rsidRPr="00B01241">
              <w:rPr>
                <w:rFonts w:asciiTheme="majorEastAsia" w:eastAsiaTheme="majorEastAsia" w:hAnsiTheme="majorEastAsia"/>
              </w:rPr>
              <w:t>算式：</w:t>
            </w:r>
            <w:r w:rsidR="00A04CC5" w:rsidRPr="00B01241">
              <w:rPr>
                <w:rFonts w:asciiTheme="majorEastAsia" w:eastAsiaTheme="majorEastAsia" w:hAnsiTheme="majorEastAsia" w:hint="eastAsia"/>
              </w:rPr>
              <w:t>（</w:t>
            </w:r>
            <w:r w:rsidRPr="00B01241">
              <w:rPr>
                <w:rFonts w:asciiTheme="majorEastAsia" w:eastAsiaTheme="majorEastAsia" w:hAnsiTheme="majorEastAsia"/>
              </w:rPr>
              <w:t>直接工事費</w:t>
            </w:r>
            <w:r w:rsidR="0019519A">
              <w:rPr>
                <w:rFonts w:asciiTheme="majorEastAsia" w:eastAsiaTheme="majorEastAsia" w:hAnsiTheme="majorEastAsia"/>
              </w:rPr>
              <w:t>×9</w:t>
            </w:r>
            <w:r w:rsidR="0019519A">
              <w:rPr>
                <w:rFonts w:asciiTheme="majorEastAsia" w:eastAsiaTheme="majorEastAsia" w:hAnsiTheme="majorEastAsia" w:hint="eastAsia"/>
              </w:rPr>
              <w:t>7</w:t>
            </w:r>
            <w:r w:rsidRPr="00B01241">
              <w:rPr>
                <w:rFonts w:asciiTheme="majorEastAsia" w:eastAsiaTheme="majorEastAsia" w:hAnsiTheme="majorEastAsia"/>
              </w:rPr>
              <w:t>％＋共通仮設費×90％＋現場管理費</w:t>
            </w:r>
            <w:r w:rsidR="0019519A">
              <w:rPr>
                <w:rFonts w:asciiTheme="majorEastAsia" w:eastAsiaTheme="majorEastAsia" w:hAnsiTheme="majorEastAsia"/>
              </w:rPr>
              <w:t>×</w:t>
            </w:r>
            <w:r w:rsidR="0019519A">
              <w:rPr>
                <w:rFonts w:asciiTheme="majorEastAsia" w:eastAsiaTheme="majorEastAsia" w:hAnsiTheme="majorEastAsia" w:hint="eastAsia"/>
              </w:rPr>
              <w:t>9</w:t>
            </w:r>
            <w:r w:rsidRPr="00B01241">
              <w:rPr>
                <w:rFonts w:asciiTheme="majorEastAsia" w:eastAsiaTheme="majorEastAsia" w:hAnsiTheme="majorEastAsia"/>
              </w:rPr>
              <w:t>0％＋一般管理費</w:t>
            </w:r>
            <w:r w:rsidR="0019519A">
              <w:rPr>
                <w:rFonts w:asciiTheme="majorEastAsia" w:eastAsiaTheme="majorEastAsia" w:hAnsiTheme="majorEastAsia"/>
              </w:rPr>
              <w:t>×</w:t>
            </w:r>
            <w:r w:rsidR="0019519A">
              <w:rPr>
                <w:rFonts w:asciiTheme="majorEastAsia" w:eastAsiaTheme="majorEastAsia" w:hAnsiTheme="majorEastAsia" w:hint="eastAsia"/>
              </w:rPr>
              <w:t>68</w:t>
            </w:r>
            <w:r w:rsidRPr="00B01241">
              <w:rPr>
                <w:rFonts w:asciiTheme="majorEastAsia" w:eastAsiaTheme="majorEastAsia" w:hAnsiTheme="majorEastAsia"/>
              </w:rPr>
              <w:t>％</w:t>
            </w:r>
            <w:r w:rsidRPr="00B01241">
              <w:rPr>
                <w:rFonts w:asciiTheme="majorEastAsia" w:eastAsiaTheme="majorEastAsia" w:hAnsiTheme="majorEastAsia"/>
                <w:u w:val="single"/>
              </w:rPr>
              <w:t>＋機器費</w:t>
            </w:r>
            <w:r w:rsidR="0019519A">
              <w:rPr>
                <w:rFonts w:asciiTheme="majorEastAsia" w:eastAsiaTheme="majorEastAsia" w:hAnsiTheme="majorEastAsia"/>
                <w:u w:val="single"/>
              </w:rPr>
              <w:t>×</w:t>
            </w:r>
            <w:r w:rsidR="00E348A3">
              <w:rPr>
                <w:rFonts w:asciiTheme="majorEastAsia" w:eastAsiaTheme="majorEastAsia" w:hAnsiTheme="majorEastAsia" w:hint="eastAsia"/>
                <w:u w:val="single"/>
              </w:rPr>
              <w:t>90.7</w:t>
            </w:r>
            <w:r w:rsidRPr="00B01241">
              <w:rPr>
                <w:rFonts w:asciiTheme="majorEastAsia" w:eastAsiaTheme="majorEastAsia" w:hAnsiTheme="majorEastAsia"/>
                <w:u w:val="single"/>
              </w:rPr>
              <w:t>%</w:t>
            </w:r>
            <w:r w:rsidR="00A04CC5" w:rsidRPr="00B01241">
              <w:rPr>
                <w:rFonts w:asciiTheme="majorEastAsia" w:eastAsiaTheme="majorEastAsia" w:hAnsiTheme="majorEastAsia" w:hint="eastAsia"/>
              </w:rPr>
              <w:t>）×1.</w:t>
            </w:r>
            <w:r w:rsidR="00C23C3A"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  <w:tr w:rsidR="00E0128B" w:rsidRPr="001F0DE7" w:rsidTr="00E0128B">
        <w:tc>
          <w:tcPr>
            <w:tcW w:w="9072" w:type="dxa"/>
            <w:tcBorders>
              <w:top w:val="nil"/>
              <w:left w:val="double" w:sz="6" w:space="0" w:color="auto"/>
              <w:bottom w:val="dotted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28B" w:rsidRPr="00B01241" w:rsidRDefault="00E0128B" w:rsidP="00907E60">
            <w:pPr>
              <w:ind w:left="632" w:hangingChars="300" w:hanging="632"/>
              <w:rPr>
                <w:rFonts w:asciiTheme="majorEastAsia" w:eastAsiaTheme="majorEastAsia" w:hAnsiTheme="majorEastAsia"/>
                <w:b/>
                <w:bCs/>
              </w:rPr>
            </w:pPr>
            <w:r w:rsidRPr="00B01241">
              <w:rPr>
                <w:rFonts w:asciiTheme="majorEastAsia" w:eastAsiaTheme="majorEastAsia" w:hAnsiTheme="majorEastAsia"/>
                <w:b/>
                <w:bCs/>
              </w:rPr>
              <w:t>工種：建築一式、</w:t>
            </w:r>
            <w:r w:rsidR="00186AC0" w:rsidRPr="00B01241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="00186AC0" w:rsidRPr="00B01241">
              <w:rPr>
                <w:rFonts w:asciiTheme="majorEastAsia" w:eastAsiaTheme="majorEastAsia" w:hAnsiTheme="majorEastAsia"/>
                <w:b/>
                <w:bCs/>
              </w:rPr>
              <w:t>営繕工事</w:t>
            </w:r>
            <w:r w:rsidR="00186AC0" w:rsidRPr="00B01241">
              <w:rPr>
                <w:rFonts w:asciiTheme="majorEastAsia" w:eastAsiaTheme="majorEastAsia" w:hAnsiTheme="majorEastAsia" w:hint="eastAsia"/>
                <w:b/>
                <w:bCs/>
              </w:rPr>
              <w:t>にかかる</w:t>
            </w:r>
            <w:r w:rsidR="00186AC0" w:rsidRPr="00B01241">
              <w:rPr>
                <w:rFonts w:asciiTheme="majorEastAsia" w:eastAsiaTheme="majorEastAsia" w:hAnsiTheme="majorEastAsia"/>
                <w:b/>
                <w:bCs/>
              </w:rPr>
              <w:t>)</w:t>
            </w:r>
            <w:r w:rsidR="00186AC0" w:rsidRPr="00B01241">
              <w:rPr>
                <w:rFonts w:asciiTheme="majorEastAsia" w:eastAsiaTheme="majorEastAsia" w:hAnsiTheme="majorEastAsia" w:hint="eastAsia"/>
                <w:b/>
                <w:bCs/>
              </w:rPr>
              <w:t>電気</w:t>
            </w:r>
            <w:r w:rsidR="00907E60">
              <w:rPr>
                <w:rFonts w:asciiTheme="majorEastAsia" w:eastAsiaTheme="majorEastAsia" w:hAnsiTheme="majorEastAsia" w:hint="eastAsia"/>
                <w:b/>
                <w:bCs/>
              </w:rPr>
              <w:t>、</w:t>
            </w:r>
            <w:r w:rsidR="00186AC0" w:rsidRPr="00B01241">
              <w:rPr>
                <w:rFonts w:asciiTheme="majorEastAsia" w:eastAsiaTheme="majorEastAsia" w:hAnsiTheme="majorEastAsia" w:hint="eastAsia"/>
                <w:b/>
                <w:bCs/>
              </w:rPr>
              <w:t>電気通信</w:t>
            </w:r>
            <w:r w:rsidR="00186AC0" w:rsidRPr="00B01241">
              <w:rPr>
                <w:rFonts w:asciiTheme="majorEastAsia" w:eastAsiaTheme="majorEastAsia" w:hAnsiTheme="majorEastAsia"/>
                <w:b/>
                <w:bCs/>
              </w:rPr>
              <w:t>、管</w:t>
            </w:r>
            <w:r w:rsidR="00186AC0" w:rsidRPr="00B01241">
              <w:rPr>
                <w:rFonts w:asciiTheme="majorEastAsia" w:eastAsiaTheme="majorEastAsia" w:hAnsiTheme="majorEastAsia" w:hint="eastAsia"/>
                <w:b/>
                <w:bCs/>
              </w:rPr>
              <w:t>、とび・</w:t>
            </w:r>
            <w:r w:rsidR="001F0DE7">
              <w:rPr>
                <w:rFonts w:asciiTheme="majorEastAsia" w:eastAsiaTheme="majorEastAsia" w:hAnsiTheme="majorEastAsia" w:hint="eastAsia"/>
                <w:b/>
                <w:bCs/>
              </w:rPr>
              <w:t>土工</w:t>
            </w:r>
            <w:r w:rsidR="00186AC0" w:rsidRPr="00B01241">
              <w:rPr>
                <w:rFonts w:asciiTheme="majorEastAsia" w:eastAsiaTheme="majorEastAsia" w:hAnsiTheme="majorEastAsia" w:hint="eastAsia"/>
                <w:b/>
                <w:bCs/>
              </w:rPr>
              <w:t>・コンクリート（解体工事に限る</w:t>
            </w:r>
            <w:r w:rsidRPr="00B01241">
              <w:rPr>
                <w:rFonts w:asciiTheme="majorEastAsia" w:eastAsiaTheme="majorEastAsia" w:hAnsiTheme="majorEastAsia"/>
                <w:b/>
                <w:bCs/>
              </w:rPr>
              <w:t>)</w:t>
            </w:r>
          </w:p>
        </w:tc>
      </w:tr>
      <w:tr w:rsidR="00E0128B" w:rsidRPr="00B01241" w:rsidTr="00E0128B">
        <w:tc>
          <w:tcPr>
            <w:tcW w:w="90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28B" w:rsidRPr="00B01241" w:rsidRDefault="00E0128B" w:rsidP="00E03F3B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 w:rsidRPr="00B01241">
              <w:rPr>
                <w:rFonts w:asciiTheme="majorEastAsia" w:eastAsiaTheme="majorEastAsia" w:hAnsiTheme="majorEastAsia"/>
              </w:rPr>
              <w:t>算式：</w:t>
            </w:r>
            <w:r w:rsidR="00E03F3B">
              <w:rPr>
                <w:rFonts w:asciiTheme="majorEastAsia" w:eastAsiaTheme="majorEastAsia" w:hAnsiTheme="majorEastAsia" w:hint="eastAsia"/>
              </w:rPr>
              <w:t>｛</w:t>
            </w:r>
            <w:r w:rsidRPr="00B01241">
              <w:rPr>
                <w:rFonts w:asciiTheme="majorEastAsia" w:eastAsiaTheme="majorEastAsia" w:hAnsiTheme="majorEastAsia"/>
                <w:u w:val="single"/>
              </w:rPr>
              <w:t>直接工事費×</w:t>
            </w:r>
            <w:r w:rsidR="00186AC0" w:rsidRPr="00B01241">
              <w:rPr>
                <w:rFonts w:asciiTheme="majorEastAsia" w:eastAsiaTheme="majorEastAsia" w:hAnsiTheme="majorEastAsia" w:hint="eastAsia"/>
                <w:u w:val="single"/>
              </w:rPr>
              <w:t>9/10</w:t>
            </w:r>
            <w:r w:rsidR="0019519A">
              <w:rPr>
                <w:rFonts w:asciiTheme="majorEastAsia" w:eastAsiaTheme="majorEastAsia" w:hAnsiTheme="majorEastAsia"/>
                <w:u w:val="single"/>
              </w:rPr>
              <w:t>×9</w:t>
            </w:r>
            <w:r w:rsidR="0019519A">
              <w:rPr>
                <w:rFonts w:asciiTheme="majorEastAsia" w:eastAsiaTheme="majorEastAsia" w:hAnsiTheme="majorEastAsia" w:hint="eastAsia"/>
                <w:u w:val="single"/>
              </w:rPr>
              <w:t>7</w:t>
            </w:r>
            <w:r w:rsidRPr="00B01241">
              <w:rPr>
                <w:rFonts w:asciiTheme="majorEastAsia" w:eastAsiaTheme="majorEastAsia" w:hAnsiTheme="majorEastAsia"/>
                <w:u w:val="single"/>
              </w:rPr>
              <w:t>％</w:t>
            </w:r>
            <w:r w:rsidRPr="00B01241">
              <w:rPr>
                <w:rFonts w:asciiTheme="majorEastAsia" w:eastAsiaTheme="majorEastAsia" w:hAnsiTheme="majorEastAsia"/>
              </w:rPr>
              <w:t>＋共通仮設費×90％＋</w:t>
            </w:r>
            <w:r w:rsidRPr="00B01241">
              <w:rPr>
                <w:rFonts w:asciiTheme="majorEastAsia" w:eastAsiaTheme="majorEastAsia" w:hAnsiTheme="majorEastAsia"/>
                <w:u w:val="single"/>
              </w:rPr>
              <w:t>(直接工事費×</w:t>
            </w:r>
            <w:r w:rsidR="00186AC0" w:rsidRPr="00B01241">
              <w:rPr>
                <w:rFonts w:asciiTheme="majorEastAsia" w:eastAsiaTheme="majorEastAsia" w:hAnsiTheme="majorEastAsia" w:hint="eastAsia"/>
                <w:u w:val="single"/>
              </w:rPr>
              <w:t>1/10</w:t>
            </w:r>
            <w:r w:rsidRPr="00B01241">
              <w:rPr>
                <w:rFonts w:asciiTheme="majorEastAsia" w:eastAsiaTheme="majorEastAsia" w:hAnsiTheme="majorEastAsia"/>
                <w:u w:val="single"/>
              </w:rPr>
              <w:t>＋現場管理費</w:t>
            </w:r>
            <w:r w:rsidR="0019519A">
              <w:rPr>
                <w:rFonts w:asciiTheme="majorEastAsia" w:eastAsiaTheme="majorEastAsia" w:hAnsiTheme="majorEastAsia"/>
                <w:u w:val="single"/>
              </w:rPr>
              <w:t>)×</w:t>
            </w:r>
            <w:r w:rsidR="0019519A">
              <w:rPr>
                <w:rFonts w:asciiTheme="majorEastAsia" w:eastAsiaTheme="majorEastAsia" w:hAnsiTheme="majorEastAsia" w:hint="eastAsia"/>
                <w:u w:val="single"/>
              </w:rPr>
              <w:t>9</w:t>
            </w:r>
            <w:r w:rsidRPr="00B01241">
              <w:rPr>
                <w:rFonts w:asciiTheme="majorEastAsia" w:eastAsiaTheme="majorEastAsia" w:hAnsiTheme="majorEastAsia"/>
                <w:u w:val="single"/>
              </w:rPr>
              <w:t>0％</w:t>
            </w:r>
            <w:r w:rsidRPr="00B01241">
              <w:rPr>
                <w:rFonts w:asciiTheme="majorEastAsia" w:eastAsiaTheme="majorEastAsia" w:hAnsiTheme="majorEastAsia"/>
              </w:rPr>
              <w:t>＋一般管理費</w:t>
            </w:r>
            <w:r w:rsidR="0019519A">
              <w:rPr>
                <w:rFonts w:asciiTheme="majorEastAsia" w:eastAsiaTheme="majorEastAsia" w:hAnsiTheme="majorEastAsia"/>
              </w:rPr>
              <w:t>×</w:t>
            </w:r>
            <w:r w:rsidR="0019519A">
              <w:rPr>
                <w:rFonts w:asciiTheme="majorEastAsia" w:eastAsiaTheme="majorEastAsia" w:hAnsiTheme="majorEastAsia" w:hint="eastAsia"/>
              </w:rPr>
              <w:t>68</w:t>
            </w:r>
            <w:r w:rsidRPr="00B01241">
              <w:rPr>
                <w:rFonts w:asciiTheme="majorEastAsia" w:eastAsiaTheme="majorEastAsia" w:hAnsiTheme="majorEastAsia"/>
              </w:rPr>
              <w:t>％</w:t>
            </w:r>
            <w:r w:rsidR="00E03F3B">
              <w:rPr>
                <w:rFonts w:asciiTheme="majorEastAsia" w:eastAsiaTheme="majorEastAsia" w:hAnsiTheme="majorEastAsia" w:hint="eastAsia"/>
              </w:rPr>
              <w:t>｝</w:t>
            </w:r>
            <w:r w:rsidR="00A04CC5" w:rsidRPr="00B01241">
              <w:rPr>
                <w:rFonts w:asciiTheme="majorEastAsia" w:eastAsiaTheme="majorEastAsia" w:hAnsiTheme="majorEastAsia" w:hint="eastAsia"/>
              </w:rPr>
              <w:t>×1.</w:t>
            </w:r>
            <w:r w:rsidR="00C23C3A"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</w:tbl>
    <w:p w:rsidR="00B01241" w:rsidRPr="0019519A" w:rsidRDefault="00B01241" w:rsidP="00E0128B">
      <w:pPr>
        <w:rPr>
          <w:rFonts w:asciiTheme="majorEastAsia" w:eastAsiaTheme="majorEastAsia" w:hAnsiTheme="majorEastAsia"/>
        </w:rPr>
      </w:pPr>
    </w:p>
    <w:p w:rsidR="00E0128B" w:rsidRPr="00B01241" w:rsidRDefault="00E0128B" w:rsidP="00E0128B">
      <w:pPr>
        <w:rPr>
          <w:rFonts w:asciiTheme="majorEastAsia" w:eastAsiaTheme="majorEastAsia" w:hAnsiTheme="majorEastAsia"/>
        </w:rPr>
      </w:pPr>
      <w:r w:rsidRPr="00B01241">
        <w:rPr>
          <w:rFonts w:asciiTheme="majorEastAsia" w:eastAsiaTheme="majorEastAsia" w:hAnsiTheme="majorEastAsia" w:hint="eastAsia"/>
        </w:rPr>
        <w:t>※設定範囲は、予定価格の</w:t>
      </w:r>
      <w:r w:rsidR="00C03409">
        <w:rPr>
          <w:rFonts w:asciiTheme="majorEastAsia" w:eastAsiaTheme="majorEastAsia" w:hAnsiTheme="majorEastAsia" w:hint="eastAsia"/>
        </w:rPr>
        <w:t>75</w:t>
      </w:r>
      <w:r w:rsidRPr="00B01241">
        <w:rPr>
          <w:rFonts w:asciiTheme="majorEastAsia" w:eastAsiaTheme="majorEastAsia" w:hAnsiTheme="majorEastAsia" w:hint="eastAsia"/>
        </w:rPr>
        <w:t>％～</w:t>
      </w:r>
      <w:r w:rsidR="00C03409">
        <w:rPr>
          <w:rFonts w:asciiTheme="majorEastAsia" w:eastAsiaTheme="majorEastAsia" w:hAnsiTheme="majorEastAsia" w:hint="eastAsia"/>
        </w:rPr>
        <w:t>92</w:t>
      </w:r>
      <w:r w:rsidRPr="00B01241">
        <w:rPr>
          <w:rFonts w:asciiTheme="majorEastAsia" w:eastAsiaTheme="majorEastAsia" w:hAnsiTheme="majorEastAsia" w:hint="eastAsia"/>
        </w:rPr>
        <w:t>％</w:t>
      </w:r>
      <w:r w:rsidR="00196C11">
        <w:rPr>
          <w:rFonts w:asciiTheme="majorEastAsia" w:eastAsiaTheme="majorEastAsia" w:hAnsiTheme="majorEastAsia" w:hint="eastAsia"/>
        </w:rPr>
        <w:t>の範囲内</w:t>
      </w:r>
    </w:p>
    <w:p w:rsidR="003D0F64" w:rsidRPr="00B01241" w:rsidRDefault="009E4065" w:rsidP="003D0F64">
      <w:pPr>
        <w:ind w:firstLineChars="100" w:firstLine="210"/>
        <w:rPr>
          <w:rFonts w:asciiTheme="majorEastAsia" w:eastAsiaTheme="majorEastAsia" w:hAnsiTheme="majorEastAsia"/>
        </w:rPr>
      </w:pPr>
      <w:r w:rsidRPr="00B01241">
        <w:rPr>
          <w:rFonts w:asciiTheme="majorEastAsia" w:eastAsiaTheme="majorEastAsia" w:hAnsiTheme="majorEastAsia" w:hint="eastAsia"/>
        </w:rPr>
        <w:t>算出の結果、</w:t>
      </w:r>
      <w:r w:rsidR="00196C11">
        <w:rPr>
          <w:rFonts w:asciiTheme="majorEastAsia" w:eastAsiaTheme="majorEastAsia" w:hAnsiTheme="majorEastAsia" w:hint="eastAsia"/>
        </w:rPr>
        <w:t>予定価格の</w:t>
      </w:r>
      <w:r w:rsidR="00C03409">
        <w:rPr>
          <w:rFonts w:asciiTheme="majorEastAsia" w:eastAsiaTheme="majorEastAsia" w:hAnsiTheme="majorEastAsia" w:hint="eastAsia"/>
        </w:rPr>
        <w:t>92</w:t>
      </w:r>
      <w:r w:rsidRPr="00B01241">
        <w:rPr>
          <w:rFonts w:asciiTheme="majorEastAsia" w:eastAsiaTheme="majorEastAsia" w:hAnsiTheme="majorEastAsia" w:hint="eastAsia"/>
        </w:rPr>
        <w:t>％を超える場合…</w:t>
      </w:r>
      <w:r w:rsidR="003D0F64" w:rsidRPr="00B01241">
        <w:rPr>
          <w:rFonts w:asciiTheme="majorEastAsia" w:eastAsiaTheme="majorEastAsia" w:hAnsiTheme="majorEastAsia" w:hint="eastAsia"/>
        </w:rPr>
        <w:t>予定価格</w:t>
      </w:r>
      <w:r w:rsidR="00196C11">
        <w:rPr>
          <w:rFonts w:asciiTheme="majorEastAsia" w:eastAsiaTheme="majorEastAsia" w:hAnsiTheme="majorEastAsia" w:hint="eastAsia"/>
        </w:rPr>
        <w:t>の</w:t>
      </w:r>
      <w:r w:rsidR="00C03409">
        <w:rPr>
          <w:rFonts w:asciiTheme="majorEastAsia" w:eastAsiaTheme="majorEastAsia" w:hAnsiTheme="majorEastAsia" w:hint="eastAsia"/>
        </w:rPr>
        <w:t>92</w:t>
      </w:r>
      <w:r w:rsidR="003D0F64" w:rsidRPr="00B01241">
        <w:rPr>
          <w:rFonts w:asciiTheme="majorEastAsia" w:eastAsiaTheme="majorEastAsia" w:hAnsiTheme="majorEastAsia" w:hint="eastAsia"/>
        </w:rPr>
        <w:t>％と</w:t>
      </w:r>
      <w:r w:rsidRPr="00B01241">
        <w:rPr>
          <w:rFonts w:asciiTheme="majorEastAsia" w:eastAsiaTheme="majorEastAsia" w:hAnsiTheme="majorEastAsia" w:hint="eastAsia"/>
        </w:rPr>
        <w:t>する</w:t>
      </w:r>
      <w:r w:rsidR="00F411D4" w:rsidRPr="00B01241">
        <w:rPr>
          <w:rFonts w:asciiTheme="majorEastAsia" w:eastAsiaTheme="majorEastAsia" w:hAnsiTheme="majorEastAsia" w:hint="eastAsia"/>
        </w:rPr>
        <w:t>。</w:t>
      </w:r>
    </w:p>
    <w:p w:rsidR="003D0F64" w:rsidRPr="00B01241" w:rsidRDefault="003D0F64" w:rsidP="009E4065">
      <w:pPr>
        <w:ind w:firstLineChars="700" w:firstLine="1470"/>
        <w:rPr>
          <w:rFonts w:asciiTheme="majorEastAsia" w:eastAsiaTheme="majorEastAsia" w:hAnsiTheme="majorEastAsia"/>
        </w:rPr>
      </w:pPr>
      <w:r w:rsidRPr="00B01241">
        <w:rPr>
          <w:rFonts w:asciiTheme="majorEastAsia" w:eastAsiaTheme="majorEastAsia" w:hAnsiTheme="majorEastAsia" w:hint="eastAsia"/>
        </w:rPr>
        <w:t>予定価格</w:t>
      </w:r>
      <w:r w:rsidR="00196C11">
        <w:rPr>
          <w:rFonts w:asciiTheme="majorEastAsia" w:eastAsiaTheme="majorEastAsia" w:hAnsiTheme="majorEastAsia" w:hint="eastAsia"/>
        </w:rPr>
        <w:t>の</w:t>
      </w:r>
      <w:r w:rsidR="00C03409">
        <w:rPr>
          <w:rFonts w:asciiTheme="majorEastAsia" w:eastAsiaTheme="majorEastAsia" w:hAnsiTheme="majorEastAsia" w:hint="eastAsia"/>
        </w:rPr>
        <w:t>75</w:t>
      </w:r>
      <w:r w:rsidRPr="00B01241">
        <w:rPr>
          <w:rFonts w:asciiTheme="majorEastAsia" w:eastAsiaTheme="majorEastAsia" w:hAnsiTheme="majorEastAsia" w:hint="eastAsia"/>
        </w:rPr>
        <w:t>％</w:t>
      </w:r>
      <w:r w:rsidR="009E4065" w:rsidRPr="00B01241">
        <w:rPr>
          <w:rFonts w:asciiTheme="majorEastAsia" w:eastAsiaTheme="majorEastAsia" w:hAnsiTheme="majorEastAsia" w:hint="eastAsia"/>
        </w:rPr>
        <w:t>に満たない場合…予定価格</w:t>
      </w:r>
      <w:r w:rsidR="00196C11">
        <w:rPr>
          <w:rFonts w:asciiTheme="majorEastAsia" w:eastAsiaTheme="majorEastAsia" w:hAnsiTheme="majorEastAsia" w:hint="eastAsia"/>
        </w:rPr>
        <w:t>の</w:t>
      </w:r>
      <w:r w:rsidR="00C03409">
        <w:rPr>
          <w:rFonts w:asciiTheme="majorEastAsia" w:eastAsiaTheme="majorEastAsia" w:hAnsiTheme="majorEastAsia" w:hint="eastAsia"/>
        </w:rPr>
        <w:t>75</w:t>
      </w:r>
      <w:r w:rsidR="009E4065" w:rsidRPr="00B01241">
        <w:rPr>
          <w:rFonts w:asciiTheme="majorEastAsia" w:eastAsiaTheme="majorEastAsia" w:hAnsiTheme="majorEastAsia" w:hint="eastAsia"/>
        </w:rPr>
        <w:t>％とする</w:t>
      </w:r>
      <w:r w:rsidR="00F411D4" w:rsidRPr="00B01241">
        <w:rPr>
          <w:rFonts w:asciiTheme="majorEastAsia" w:eastAsiaTheme="majorEastAsia" w:hAnsiTheme="majorEastAsia" w:hint="eastAsia"/>
        </w:rPr>
        <w:t>。</w:t>
      </w:r>
    </w:p>
    <w:p w:rsidR="00F411D4" w:rsidRPr="00C03409" w:rsidRDefault="00F411D4" w:rsidP="00F411D4">
      <w:pPr>
        <w:rPr>
          <w:rFonts w:asciiTheme="majorEastAsia" w:eastAsiaTheme="majorEastAsia" w:hAnsiTheme="majorEastAsia"/>
        </w:rPr>
      </w:pPr>
    </w:p>
    <w:p w:rsidR="0006299E" w:rsidRPr="00B01241" w:rsidRDefault="0006299E" w:rsidP="00F411D4">
      <w:pPr>
        <w:rPr>
          <w:rFonts w:asciiTheme="majorEastAsia" w:eastAsiaTheme="majorEastAsia" w:hAnsiTheme="majorEastAsia"/>
        </w:rPr>
      </w:pPr>
    </w:p>
    <w:p w:rsidR="00F411D4" w:rsidRPr="00183153" w:rsidRDefault="00F411D4" w:rsidP="00F411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18315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２．失格判断基準の算出方法</w:t>
      </w:r>
    </w:p>
    <w:p w:rsidR="00F411D4" w:rsidRPr="00183153" w:rsidRDefault="00F411D4" w:rsidP="00F411D4">
      <w:pPr>
        <w:ind w:left="210" w:hangingChars="100" w:hanging="210"/>
        <w:rPr>
          <w:rFonts w:asciiTheme="majorEastAsia" w:eastAsiaTheme="majorEastAsia" w:hAnsiTheme="majorEastAsia"/>
        </w:rPr>
      </w:pPr>
      <w:r w:rsidRPr="00183153">
        <w:rPr>
          <w:rFonts w:asciiTheme="majorEastAsia" w:eastAsiaTheme="majorEastAsia" w:hAnsiTheme="majorEastAsia" w:hint="eastAsia"/>
        </w:rPr>
        <w:t xml:space="preserve">　　入札書記載金額が、失格判断基準を下回った場合は、低入札価格調査を実施することなく、その入札を無効とします。</w:t>
      </w:r>
    </w:p>
    <w:p w:rsidR="0006299E" w:rsidRPr="00183153" w:rsidRDefault="0006299E" w:rsidP="00F411D4">
      <w:pPr>
        <w:ind w:left="210" w:hangingChars="100" w:hanging="210"/>
        <w:rPr>
          <w:rFonts w:asciiTheme="majorEastAsia" w:eastAsiaTheme="majorEastAsia" w:hAnsiTheme="majorEastAsia"/>
        </w:rPr>
      </w:pPr>
    </w:p>
    <w:p w:rsidR="00B01241" w:rsidRPr="00183153" w:rsidRDefault="0006299E" w:rsidP="00B01241">
      <w:pPr>
        <w:ind w:left="210" w:hangingChars="100" w:hanging="210"/>
        <w:rPr>
          <w:rFonts w:asciiTheme="majorEastAsia" w:eastAsiaTheme="majorEastAsia" w:hAnsiTheme="majorEastAsia"/>
        </w:rPr>
      </w:pPr>
      <w:r w:rsidRPr="00183153">
        <w:rPr>
          <w:rFonts w:asciiTheme="majorEastAsia" w:eastAsiaTheme="majorEastAsia" w:hAnsiTheme="majorEastAsia" w:hint="eastAsia"/>
        </w:rPr>
        <w:t>○失格判断基準は、次の式により算出します。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B01241" w:rsidRPr="00C03409" w:rsidTr="00C03409">
        <w:trPr>
          <w:trHeight w:val="532"/>
        </w:trPr>
        <w:tc>
          <w:tcPr>
            <w:tcW w:w="83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241" w:rsidRPr="00183153" w:rsidRDefault="00E03F3B" w:rsidP="00E03F3B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183153">
              <w:rPr>
                <w:rFonts w:asciiTheme="majorEastAsia" w:eastAsiaTheme="majorEastAsia" w:hAnsiTheme="majorEastAsia"/>
              </w:rPr>
              <w:t>算式：直接工事費</w:t>
            </w:r>
            <w:r w:rsidR="00C03409">
              <w:rPr>
                <w:rFonts w:asciiTheme="majorEastAsia" w:eastAsiaTheme="majorEastAsia" w:hAnsiTheme="majorEastAsia"/>
              </w:rPr>
              <w:t>×9</w:t>
            </w:r>
            <w:r w:rsidR="00C03409">
              <w:rPr>
                <w:rFonts w:asciiTheme="majorEastAsia" w:eastAsiaTheme="majorEastAsia" w:hAnsiTheme="majorEastAsia" w:hint="eastAsia"/>
              </w:rPr>
              <w:t>7</w:t>
            </w:r>
            <w:r w:rsidRPr="00183153">
              <w:rPr>
                <w:rFonts w:asciiTheme="majorEastAsia" w:eastAsiaTheme="majorEastAsia" w:hAnsiTheme="majorEastAsia"/>
              </w:rPr>
              <w:t>％＋共通仮設費×90％＋現場管理費</w:t>
            </w:r>
            <w:r w:rsidR="00C03409">
              <w:rPr>
                <w:rFonts w:asciiTheme="majorEastAsia" w:eastAsiaTheme="majorEastAsia" w:hAnsiTheme="majorEastAsia"/>
              </w:rPr>
              <w:t>×</w:t>
            </w:r>
            <w:r w:rsidR="00C03409">
              <w:rPr>
                <w:rFonts w:asciiTheme="majorEastAsia" w:eastAsiaTheme="majorEastAsia" w:hAnsiTheme="majorEastAsia" w:hint="eastAsia"/>
              </w:rPr>
              <w:t>90</w:t>
            </w:r>
            <w:r w:rsidRPr="00183153">
              <w:rPr>
                <w:rFonts w:asciiTheme="majorEastAsia" w:eastAsiaTheme="majorEastAsia" w:hAnsiTheme="majorEastAsia"/>
              </w:rPr>
              <w:t>％</w:t>
            </w:r>
            <w:r w:rsidR="00C03409">
              <w:rPr>
                <w:rFonts w:asciiTheme="majorEastAsia" w:eastAsiaTheme="majorEastAsia" w:hAnsiTheme="majorEastAsia" w:hint="eastAsia"/>
              </w:rPr>
              <w:t>＋一般管理費×20％</w:t>
            </w:r>
          </w:p>
        </w:tc>
      </w:tr>
    </w:tbl>
    <w:p w:rsidR="00B01241" w:rsidRPr="00183153" w:rsidRDefault="00B01241" w:rsidP="00B01241">
      <w:pPr>
        <w:rPr>
          <w:rFonts w:asciiTheme="majorEastAsia" w:eastAsiaTheme="majorEastAsia" w:hAnsiTheme="majorEastAsia"/>
        </w:rPr>
      </w:pPr>
    </w:p>
    <w:p w:rsidR="00B01241" w:rsidRPr="00183153" w:rsidRDefault="00B01241" w:rsidP="00B01241">
      <w:pPr>
        <w:rPr>
          <w:rFonts w:asciiTheme="majorEastAsia" w:eastAsiaTheme="majorEastAsia" w:hAnsiTheme="majorEastAsia"/>
          <w:bCs/>
          <w:sz w:val="22"/>
        </w:rPr>
      </w:pPr>
      <w:r w:rsidRPr="00183153">
        <w:rPr>
          <w:rFonts w:asciiTheme="majorEastAsia" w:eastAsiaTheme="majorEastAsia" w:hAnsiTheme="majorEastAsia" w:hint="eastAsia"/>
          <w:bCs/>
          <w:sz w:val="22"/>
        </w:rPr>
        <w:t>○ただし、以下の工種については、下表のとおりとします。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1241" w:rsidRPr="00183153" w:rsidTr="00B01241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tted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41" w:rsidRPr="00183153" w:rsidRDefault="00B01241" w:rsidP="002F78F2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183153">
              <w:rPr>
                <w:rFonts w:asciiTheme="majorEastAsia" w:eastAsiaTheme="majorEastAsia" w:hAnsiTheme="majorEastAsia"/>
                <w:b/>
                <w:bCs/>
              </w:rPr>
              <w:t>工種：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Pr="00183153">
              <w:rPr>
                <w:rFonts w:asciiTheme="majorEastAsia" w:eastAsiaTheme="majorEastAsia" w:hAnsiTheme="majorEastAsia"/>
                <w:b/>
                <w:bCs/>
              </w:rPr>
              <w:t>営繕工事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以外の</w:t>
            </w:r>
            <w:r w:rsidRPr="00183153">
              <w:rPr>
                <w:rFonts w:asciiTheme="majorEastAsia" w:eastAsiaTheme="majorEastAsia" w:hAnsiTheme="majorEastAsia"/>
                <w:b/>
                <w:bCs/>
              </w:rPr>
              <w:t>)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電気</w:t>
            </w:r>
            <w:r w:rsidR="00CB6022">
              <w:rPr>
                <w:rFonts w:asciiTheme="majorEastAsia" w:eastAsiaTheme="majorEastAsia" w:hAnsiTheme="majorEastAsia" w:hint="eastAsia"/>
                <w:b/>
                <w:bCs/>
              </w:rPr>
              <w:t>・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電気通信</w:t>
            </w:r>
            <w:r w:rsidRPr="00183153">
              <w:rPr>
                <w:rFonts w:asciiTheme="majorEastAsia" w:eastAsiaTheme="majorEastAsia" w:hAnsiTheme="majorEastAsia"/>
                <w:b/>
                <w:bCs/>
              </w:rPr>
              <w:t>、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（上水道工事及び下水道工事にかかる）</w:t>
            </w:r>
            <w:r w:rsidRPr="00183153">
              <w:rPr>
                <w:rFonts w:asciiTheme="majorEastAsia" w:eastAsiaTheme="majorEastAsia" w:hAnsiTheme="majorEastAsia"/>
                <w:b/>
                <w:bCs/>
              </w:rPr>
              <w:t>機械器具設置</w:t>
            </w:r>
          </w:p>
        </w:tc>
      </w:tr>
      <w:tr w:rsidR="00B01241" w:rsidRPr="00183153" w:rsidTr="00B01241">
        <w:tc>
          <w:tcPr>
            <w:tcW w:w="90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41" w:rsidRPr="00183153" w:rsidRDefault="00B01241" w:rsidP="00B613CC">
            <w:pPr>
              <w:rPr>
                <w:rFonts w:asciiTheme="majorEastAsia" w:eastAsiaTheme="majorEastAsia" w:hAnsiTheme="majorEastAsia"/>
              </w:rPr>
            </w:pPr>
            <w:r w:rsidRPr="00183153">
              <w:rPr>
                <w:rFonts w:asciiTheme="majorEastAsia" w:eastAsiaTheme="majorEastAsia" w:hAnsiTheme="majorEastAsia"/>
              </w:rPr>
              <w:t>算式：直接工事費</w:t>
            </w:r>
            <w:r w:rsidR="00C03409">
              <w:rPr>
                <w:rFonts w:asciiTheme="majorEastAsia" w:eastAsiaTheme="majorEastAsia" w:hAnsiTheme="majorEastAsia"/>
              </w:rPr>
              <w:t>×9</w:t>
            </w:r>
            <w:r w:rsidR="00C03409">
              <w:rPr>
                <w:rFonts w:asciiTheme="majorEastAsia" w:eastAsiaTheme="majorEastAsia" w:hAnsiTheme="majorEastAsia" w:hint="eastAsia"/>
              </w:rPr>
              <w:t>7</w:t>
            </w:r>
            <w:r w:rsidRPr="00183153">
              <w:rPr>
                <w:rFonts w:asciiTheme="majorEastAsia" w:eastAsiaTheme="majorEastAsia" w:hAnsiTheme="majorEastAsia"/>
              </w:rPr>
              <w:t>％＋共通仮設費×90％＋現場管理費</w:t>
            </w:r>
            <w:r w:rsidR="00C03409">
              <w:rPr>
                <w:rFonts w:asciiTheme="majorEastAsia" w:eastAsiaTheme="majorEastAsia" w:hAnsiTheme="majorEastAsia"/>
              </w:rPr>
              <w:t>×</w:t>
            </w:r>
            <w:r w:rsidR="00C03409">
              <w:rPr>
                <w:rFonts w:asciiTheme="majorEastAsia" w:eastAsiaTheme="majorEastAsia" w:hAnsiTheme="majorEastAsia" w:hint="eastAsia"/>
              </w:rPr>
              <w:t>9</w:t>
            </w:r>
            <w:r w:rsidRPr="00183153">
              <w:rPr>
                <w:rFonts w:asciiTheme="majorEastAsia" w:eastAsiaTheme="majorEastAsia" w:hAnsiTheme="majorEastAsia"/>
              </w:rPr>
              <w:t>0％</w:t>
            </w:r>
            <w:r w:rsidR="00C03409">
              <w:rPr>
                <w:rFonts w:asciiTheme="majorEastAsia" w:eastAsiaTheme="majorEastAsia" w:hAnsiTheme="majorEastAsia" w:hint="eastAsia"/>
              </w:rPr>
              <w:t>＋一般管理費×20％</w:t>
            </w:r>
            <w:r w:rsidRPr="00183153">
              <w:rPr>
                <w:rFonts w:asciiTheme="majorEastAsia" w:eastAsiaTheme="majorEastAsia" w:hAnsiTheme="majorEastAsia"/>
                <w:u w:val="single"/>
              </w:rPr>
              <w:t>＋機器費</w:t>
            </w:r>
            <w:r w:rsidR="00C03409">
              <w:rPr>
                <w:rFonts w:asciiTheme="majorEastAsia" w:eastAsiaTheme="majorEastAsia" w:hAnsiTheme="majorEastAsia"/>
                <w:u w:val="single"/>
              </w:rPr>
              <w:t>×</w:t>
            </w:r>
            <w:r w:rsidR="00C03409">
              <w:rPr>
                <w:rFonts w:asciiTheme="majorEastAsia" w:eastAsiaTheme="majorEastAsia" w:hAnsiTheme="majorEastAsia" w:hint="eastAsia"/>
                <w:u w:val="single"/>
              </w:rPr>
              <w:t>82</w:t>
            </w:r>
            <w:r w:rsidRPr="00183153">
              <w:rPr>
                <w:rFonts w:asciiTheme="majorEastAsia" w:eastAsiaTheme="majorEastAsia" w:hAnsiTheme="majorEastAsia"/>
                <w:u w:val="single"/>
              </w:rPr>
              <w:t>%</w:t>
            </w:r>
          </w:p>
        </w:tc>
      </w:tr>
      <w:tr w:rsidR="00B01241" w:rsidRPr="00183153" w:rsidTr="00B01241">
        <w:tc>
          <w:tcPr>
            <w:tcW w:w="9072" w:type="dxa"/>
            <w:tcBorders>
              <w:top w:val="nil"/>
              <w:left w:val="double" w:sz="6" w:space="0" w:color="auto"/>
              <w:bottom w:val="dotted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41" w:rsidRPr="00183153" w:rsidRDefault="00B01241" w:rsidP="00907E60">
            <w:pPr>
              <w:ind w:left="632" w:hangingChars="300" w:hanging="632"/>
              <w:rPr>
                <w:rFonts w:asciiTheme="majorEastAsia" w:eastAsiaTheme="majorEastAsia" w:hAnsiTheme="majorEastAsia"/>
                <w:b/>
                <w:bCs/>
              </w:rPr>
            </w:pPr>
            <w:r w:rsidRPr="00183153">
              <w:rPr>
                <w:rFonts w:asciiTheme="majorEastAsia" w:eastAsiaTheme="majorEastAsia" w:hAnsiTheme="majorEastAsia"/>
                <w:b/>
                <w:bCs/>
              </w:rPr>
              <w:t>工種：建築一式、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Pr="00183153">
              <w:rPr>
                <w:rFonts w:asciiTheme="majorEastAsia" w:eastAsiaTheme="majorEastAsia" w:hAnsiTheme="majorEastAsia"/>
                <w:b/>
                <w:bCs/>
              </w:rPr>
              <w:t>営繕工事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にかかる</w:t>
            </w:r>
            <w:r w:rsidRPr="00183153">
              <w:rPr>
                <w:rFonts w:asciiTheme="majorEastAsia" w:eastAsiaTheme="majorEastAsia" w:hAnsiTheme="majorEastAsia"/>
                <w:b/>
                <w:bCs/>
              </w:rPr>
              <w:t>)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電気</w:t>
            </w:r>
            <w:r w:rsidR="00907E60">
              <w:rPr>
                <w:rFonts w:asciiTheme="majorEastAsia" w:eastAsiaTheme="majorEastAsia" w:hAnsiTheme="majorEastAsia" w:hint="eastAsia"/>
                <w:b/>
                <w:bCs/>
              </w:rPr>
              <w:t>、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電気通信</w:t>
            </w:r>
            <w:r w:rsidRPr="00183153">
              <w:rPr>
                <w:rFonts w:asciiTheme="majorEastAsia" w:eastAsiaTheme="majorEastAsia" w:hAnsiTheme="majorEastAsia"/>
                <w:b/>
                <w:bCs/>
              </w:rPr>
              <w:t>、管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、とび・</w:t>
            </w:r>
            <w:r w:rsidR="001F0DE7">
              <w:rPr>
                <w:rFonts w:asciiTheme="majorEastAsia" w:eastAsiaTheme="majorEastAsia" w:hAnsiTheme="majorEastAsia" w:hint="eastAsia"/>
                <w:b/>
                <w:bCs/>
              </w:rPr>
              <w:t>土工</w:t>
            </w:r>
            <w:r w:rsidRPr="00183153">
              <w:rPr>
                <w:rFonts w:asciiTheme="majorEastAsia" w:eastAsiaTheme="majorEastAsia" w:hAnsiTheme="majorEastAsia" w:hint="eastAsia"/>
                <w:b/>
                <w:bCs/>
              </w:rPr>
              <w:t>・コンクリート（解体工事に限る</w:t>
            </w:r>
            <w:r w:rsidRPr="00183153">
              <w:rPr>
                <w:rFonts w:asciiTheme="majorEastAsia" w:eastAsiaTheme="majorEastAsia" w:hAnsiTheme="majorEastAsia"/>
                <w:b/>
                <w:bCs/>
              </w:rPr>
              <w:t>)</w:t>
            </w:r>
          </w:p>
        </w:tc>
      </w:tr>
      <w:tr w:rsidR="00B01241" w:rsidRPr="00183153" w:rsidTr="00B01241">
        <w:tc>
          <w:tcPr>
            <w:tcW w:w="90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41" w:rsidRPr="00183153" w:rsidRDefault="00B01241" w:rsidP="00B01241">
            <w:pPr>
              <w:rPr>
                <w:rFonts w:asciiTheme="majorEastAsia" w:eastAsiaTheme="majorEastAsia" w:hAnsiTheme="majorEastAsia"/>
              </w:rPr>
            </w:pPr>
            <w:r w:rsidRPr="00183153">
              <w:rPr>
                <w:rFonts w:asciiTheme="majorEastAsia" w:eastAsiaTheme="majorEastAsia" w:hAnsiTheme="majorEastAsia"/>
              </w:rPr>
              <w:t>算式：</w:t>
            </w:r>
            <w:r w:rsidRPr="00183153">
              <w:rPr>
                <w:rFonts w:asciiTheme="majorEastAsia" w:eastAsiaTheme="majorEastAsia" w:hAnsiTheme="majorEastAsia"/>
                <w:u w:val="single"/>
              </w:rPr>
              <w:t>直接工事費×</w:t>
            </w:r>
            <w:r w:rsidRPr="00183153">
              <w:rPr>
                <w:rFonts w:asciiTheme="majorEastAsia" w:eastAsiaTheme="majorEastAsia" w:hAnsiTheme="majorEastAsia" w:hint="eastAsia"/>
                <w:u w:val="single"/>
              </w:rPr>
              <w:t>9/10</w:t>
            </w:r>
            <w:r w:rsidR="00C03409">
              <w:rPr>
                <w:rFonts w:asciiTheme="majorEastAsia" w:eastAsiaTheme="majorEastAsia" w:hAnsiTheme="majorEastAsia"/>
                <w:u w:val="single"/>
              </w:rPr>
              <w:t>×9</w:t>
            </w:r>
            <w:r w:rsidR="00C03409">
              <w:rPr>
                <w:rFonts w:asciiTheme="majorEastAsia" w:eastAsiaTheme="majorEastAsia" w:hAnsiTheme="majorEastAsia" w:hint="eastAsia"/>
                <w:u w:val="single"/>
              </w:rPr>
              <w:t>7</w:t>
            </w:r>
            <w:r w:rsidRPr="00183153">
              <w:rPr>
                <w:rFonts w:asciiTheme="majorEastAsia" w:eastAsiaTheme="majorEastAsia" w:hAnsiTheme="majorEastAsia"/>
                <w:u w:val="single"/>
              </w:rPr>
              <w:t>％</w:t>
            </w:r>
            <w:r w:rsidRPr="00183153">
              <w:rPr>
                <w:rFonts w:asciiTheme="majorEastAsia" w:eastAsiaTheme="majorEastAsia" w:hAnsiTheme="majorEastAsia"/>
              </w:rPr>
              <w:t>＋共通仮設費×90％＋</w:t>
            </w:r>
            <w:r w:rsidR="00196C11" w:rsidRPr="00183153">
              <w:rPr>
                <w:rFonts w:asciiTheme="majorEastAsia" w:eastAsiaTheme="majorEastAsia" w:hAnsiTheme="majorEastAsia" w:hint="eastAsia"/>
                <w:u w:val="single"/>
              </w:rPr>
              <w:t>（直接工事費×1/10＋</w:t>
            </w:r>
            <w:r w:rsidRPr="00183153">
              <w:rPr>
                <w:rFonts w:asciiTheme="majorEastAsia" w:eastAsiaTheme="majorEastAsia" w:hAnsiTheme="majorEastAsia"/>
                <w:u w:val="single"/>
              </w:rPr>
              <w:t>現場管理費</w:t>
            </w:r>
            <w:r w:rsidR="00196C11" w:rsidRPr="0018315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  <w:r w:rsidR="00C03409">
              <w:rPr>
                <w:rFonts w:asciiTheme="majorEastAsia" w:eastAsiaTheme="majorEastAsia" w:hAnsiTheme="majorEastAsia"/>
                <w:u w:val="single"/>
              </w:rPr>
              <w:t>×</w:t>
            </w:r>
            <w:r w:rsidR="00C03409">
              <w:rPr>
                <w:rFonts w:asciiTheme="majorEastAsia" w:eastAsiaTheme="majorEastAsia" w:hAnsiTheme="majorEastAsia" w:hint="eastAsia"/>
                <w:u w:val="single"/>
              </w:rPr>
              <w:t>9</w:t>
            </w:r>
            <w:r w:rsidRPr="00183153">
              <w:rPr>
                <w:rFonts w:asciiTheme="majorEastAsia" w:eastAsiaTheme="majorEastAsia" w:hAnsiTheme="majorEastAsia"/>
                <w:u w:val="single"/>
              </w:rPr>
              <w:t>0％</w:t>
            </w:r>
            <w:r w:rsidR="00C03409" w:rsidRPr="00C03409">
              <w:rPr>
                <w:rFonts w:asciiTheme="majorEastAsia" w:eastAsiaTheme="majorEastAsia" w:hAnsiTheme="majorEastAsia" w:hint="eastAsia"/>
              </w:rPr>
              <w:t>＋一般管理費×20％</w:t>
            </w:r>
          </w:p>
        </w:tc>
      </w:tr>
    </w:tbl>
    <w:p w:rsidR="00196C11" w:rsidRPr="00183153" w:rsidRDefault="00196C11" w:rsidP="00F411D4">
      <w:pPr>
        <w:ind w:left="210" w:hangingChars="100" w:hanging="210"/>
        <w:rPr>
          <w:rFonts w:asciiTheme="majorEastAsia" w:eastAsiaTheme="majorEastAsia" w:hAnsiTheme="majorEastAsia"/>
        </w:rPr>
      </w:pPr>
    </w:p>
    <w:p w:rsidR="0006299E" w:rsidRPr="00183153" w:rsidRDefault="00196C11" w:rsidP="00F411D4">
      <w:pPr>
        <w:ind w:left="210" w:hangingChars="100" w:hanging="210"/>
        <w:rPr>
          <w:rFonts w:asciiTheme="majorEastAsia" w:eastAsiaTheme="majorEastAsia" w:hAnsiTheme="majorEastAsia"/>
        </w:rPr>
      </w:pPr>
      <w:r w:rsidRPr="00183153">
        <w:rPr>
          <w:rFonts w:asciiTheme="majorEastAsia" w:eastAsiaTheme="majorEastAsia" w:hAnsiTheme="majorEastAsia" w:hint="eastAsia"/>
        </w:rPr>
        <w:t>※設定範囲は、入札書比較価格の</w:t>
      </w:r>
      <w:r w:rsidR="00C03409">
        <w:rPr>
          <w:rFonts w:asciiTheme="majorEastAsia" w:eastAsiaTheme="majorEastAsia" w:hAnsiTheme="majorEastAsia" w:hint="eastAsia"/>
        </w:rPr>
        <w:t>75</w:t>
      </w:r>
      <w:r w:rsidRPr="00183153">
        <w:rPr>
          <w:rFonts w:asciiTheme="majorEastAsia" w:eastAsiaTheme="majorEastAsia" w:hAnsiTheme="majorEastAsia" w:hint="eastAsia"/>
        </w:rPr>
        <w:t>％～</w:t>
      </w:r>
      <w:r w:rsidR="00C03409">
        <w:rPr>
          <w:rFonts w:asciiTheme="majorEastAsia" w:eastAsiaTheme="majorEastAsia" w:hAnsiTheme="majorEastAsia" w:hint="eastAsia"/>
        </w:rPr>
        <w:t>92</w:t>
      </w:r>
      <w:r w:rsidRPr="00183153">
        <w:rPr>
          <w:rFonts w:asciiTheme="majorEastAsia" w:eastAsiaTheme="majorEastAsia" w:hAnsiTheme="majorEastAsia" w:hint="eastAsia"/>
        </w:rPr>
        <w:t>％の範囲内</w:t>
      </w:r>
    </w:p>
    <w:p w:rsidR="00196C11" w:rsidRPr="00183153" w:rsidRDefault="00196C11" w:rsidP="00196C11">
      <w:pPr>
        <w:ind w:firstLineChars="100" w:firstLine="210"/>
        <w:rPr>
          <w:rFonts w:asciiTheme="majorEastAsia" w:eastAsiaTheme="majorEastAsia" w:hAnsiTheme="majorEastAsia"/>
        </w:rPr>
      </w:pPr>
      <w:r w:rsidRPr="00183153">
        <w:rPr>
          <w:rFonts w:asciiTheme="majorEastAsia" w:eastAsiaTheme="majorEastAsia" w:hAnsiTheme="majorEastAsia" w:hint="eastAsia"/>
        </w:rPr>
        <w:t>算出の結果、入札書比較価格の</w:t>
      </w:r>
      <w:r w:rsidR="00C03409">
        <w:rPr>
          <w:rFonts w:asciiTheme="majorEastAsia" w:eastAsiaTheme="majorEastAsia" w:hAnsiTheme="majorEastAsia" w:hint="eastAsia"/>
        </w:rPr>
        <w:t>92</w:t>
      </w:r>
      <w:r w:rsidRPr="00183153">
        <w:rPr>
          <w:rFonts w:asciiTheme="majorEastAsia" w:eastAsiaTheme="majorEastAsia" w:hAnsiTheme="majorEastAsia" w:hint="eastAsia"/>
        </w:rPr>
        <w:t>％を超える場合…入札書比較価格の</w:t>
      </w:r>
      <w:r w:rsidR="00C03409">
        <w:rPr>
          <w:rFonts w:asciiTheme="majorEastAsia" w:eastAsiaTheme="majorEastAsia" w:hAnsiTheme="majorEastAsia" w:hint="eastAsia"/>
        </w:rPr>
        <w:t>92</w:t>
      </w:r>
      <w:r w:rsidRPr="00183153">
        <w:rPr>
          <w:rFonts w:asciiTheme="majorEastAsia" w:eastAsiaTheme="majorEastAsia" w:hAnsiTheme="majorEastAsia" w:hint="eastAsia"/>
        </w:rPr>
        <w:t>％とする。</w:t>
      </w:r>
    </w:p>
    <w:p w:rsidR="00196C11" w:rsidRPr="00B01241" w:rsidRDefault="00196C11" w:rsidP="00196C11">
      <w:pPr>
        <w:ind w:leftChars="100" w:left="210" w:firstLineChars="600" w:firstLine="1260"/>
        <w:rPr>
          <w:rFonts w:ascii="ＭＳ Ｐゴシック" w:eastAsia="ＭＳ Ｐゴシック" w:hAnsi="ＭＳ Ｐゴシック"/>
        </w:rPr>
      </w:pPr>
      <w:r w:rsidRPr="00183153">
        <w:rPr>
          <w:rFonts w:asciiTheme="majorEastAsia" w:eastAsiaTheme="majorEastAsia" w:hAnsiTheme="majorEastAsia" w:hint="eastAsia"/>
        </w:rPr>
        <w:t>入札書比較価格の</w:t>
      </w:r>
      <w:r w:rsidR="00C03409">
        <w:rPr>
          <w:rFonts w:asciiTheme="majorEastAsia" w:eastAsiaTheme="majorEastAsia" w:hAnsiTheme="majorEastAsia" w:hint="eastAsia"/>
        </w:rPr>
        <w:t>75</w:t>
      </w:r>
      <w:r w:rsidRPr="00183153">
        <w:rPr>
          <w:rFonts w:asciiTheme="majorEastAsia" w:eastAsiaTheme="majorEastAsia" w:hAnsiTheme="majorEastAsia" w:hint="eastAsia"/>
        </w:rPr>
        <w:t>％に満たない場合…入札書比較価格の</w:t>
      </w:r>
      <w:r w:rsidR="00C03409">
        <w:rPr>
          <w:rFonts w:asciiTheme="majorEastAsia" w:eastAsiaTheme="majorEastAsia" w:hAnsiTheme="majorEastAsia" w:hint="eastAsia"/>
        </w:rPr>
        <w:t>75</w:t>
      </w:r>
      <w:r w:rsidRPr="00183153">
        <w:rPr>
          <w:rFonts w:asciiTheme="majorEastAsia" w:eastAsiaTheme="majorEastAsia" w:hAnsiTheme="majorEastAsia" w:hint="eastAsia"/>
        </w:rPr>
        <w:t>％とする。</w:t>
      </w:r>
    </w:p>
    <w:sectPr w:rsidR="00196C11" w:rsidRPr="00B01241" w:rsidSect="00196C11">
      <w:pgSz w:w="11906" w:h="16838" w:code="9"/>
      <w:pgMar w:top="1701" w:right="1418" w:bottom="1701" w:left="1418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8B" w:rsidRDefault="00832A8B" w:rsidP="002F78F2">
      <w:r>
        <w:separator/>
      </w:r>
    </w:p>
  </w:endnote>
  <w:endnote w:type="continuationSeparator" w:id="0">
    <w:p w:rsidR="00832A8B" w:rsidRDefault="00832A8B" w:rsidP="002F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8B" w:rsidRDefault="00832A8B" w:rsidP="002F78F2">
      <w:r>
        <w:separator/>
      </w:r>
    </w:p>
  </w:footnote>
  <w:footnote w:type="continuationSeparator" w:id="0">
    <w:p w:rsidR="00832A8B" w:rsidRDefault="00832A8B" w:rsidP="002F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47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5E8"/>
    <w:rsid w:val="0000013B"/>
    <w:rsid w:val="00000684"/>
    <w:rsid w:val="00000953"/>
    <w:rsid w:val="00000C86"/>
    <w:rsid w:val="00001356"/>
    <w:rsid w:val="00006103"/>
    <w:rsid w:val="000119BA"/>
    <w:rsid w:val="00025B80"/>
    <w:rsid w:val="000364FF"/>
    <w:rsid w:val="000379C1"/>
    <w:rsid w:val="00037BED"/>
    <w:rsid w:val="0004111C"/>
    <w:rsid w:val="00041171"/>
    <w:rsid w:val="000426E3"/>
    <w:rsid w:val="000435ED"/>
    <w:rsid w:val="00044950"/>
    <w:rsid w:val="000452B5"/>
    <w:rsid w:val="00051D31"/>
    <w:rsid w:val="000565CB"/>
    <w:rsid w:val="0006299E"/>
    <w:rsid w:val="00065D3C"/>
    <w:rsid w:val="00085FF2"/>
    <w:rsid w:val="00086F92"/>
    <w:rsid w:val="000878F2"/>
    <w:rsid w:val="00091767"/>
    <w:rsid w:val="00096BEB"/>
    <w:rsid w:val="00097073"/>
    <w:rsid w:val="000A0FDD"/>
    <w:rsid w:val="000A1545"/>
    <w:rsid w:val="000A3F41"/>
    <w:rsid w:val="000A7832"/>
    <w:rsid w:val="000B2BD6"/>
    <w:rsid w:val="000B3A9F"/>
    <w:rsid w:val="000C1172"/>
    <w:rsid w:val="000D3020"/>
    <w:rsid w:val="000D6AB6"/>
    <w:rsid w:val="000E7438"/>
    <w:rsid w:val="000F778C"/>
    <w:rsid w:val="000F7D9A"/>
    <w:rsid w:val="00102F5A"/>
    <w:rsid w:val="00103FDE"/>
    <w:rsid w:val="00106145"/>
    <w:rsid w:val="00114AB7"/>
    <w:rsid w:val="00116568"/>
    <w:rsid w:val="00116A38"/>
    <w:rsid w:val="00120C18"/>
    <w:rsid w:val="00125009"/>
    <w:rsid w:val="0012544A"/>
    <w:rsid w:val="001261BD"/>
    <w:rsid w:val="001267C4"/>
    <w:rsid w:val="0013064C"/>
    <w:rsid w:val="00131050"/>
    <w:rsid w:val="00132A48"/>
    <w:rsid w:val="001343CD"/>
    <w:rsid w:val="001402A6"/>
    <w:rsid w:val="00145CA1"/>
    <w:rsid w:val="00147CFB"/>
    <w:rsid w:val="001503F7"/>
    <w:rsid w:val="00150FC9"/>
    <w:rsid w:val="0015134C"/>
    <w:rsid w:val="00153155"/>
    <w:rsid w:val="00153288"/>
    <w:rsid w:val="00156EE4"/>
    <w:rsid w:val="001651A4"/>
    <w:rsid w:val="00173368"/>
    <w:rsid w:val="0017396A"/>
    <w:rsid w:val="00183153"/>
    <w:rsid w:val="00186AC0"/>
    <w:rsid w:val="001904ED"/>
    <w:rsid w:val="001930CA"/>
    <w:rsid w:val="001941E0"/>
    <w:rsid w:val="0019519A"/>
    <w:rsid w:val="00195650"/>
    <w:rsid w:val="00196C11"/>
    <w:rsid w:val="00196D2E"/>
    <w:rsid w:val="00197504"/>
    <w:rsid w:val="001A5C93"/>
    <w:rsid w:val="001A6157"/>
    <w:rsid w:val="001A685A"/>
    <w:rsid w:val="001A6C69"/>
    <w:rsid w:val="001B2770"/>
    <w:rsid w:val="001B27E6"/>
    <w:rsid w:val="001B705A"/>
    <w:rsid w:val="001B7510"/>
    <w:rsid w:val="001C21F6"/>
    <w:rsid w:val="001C6E9F"/>
    <w:rsid w:val="001D471A"/>
    <w:rsid w:val="001F0DE7"/>
    <w:rsid w:val="001F60C4"/>
    <w:rsid w:val="0020797A"/>
    <w:rsid w:val="00210574"/>
    <w:rsid w:val="00212973"/>
    <w:rsid w:val="0021437C"/>
    <w:rsid w:val="0022003E"/>
    <w:rsid w:val="00220646"/>
    <w:rsid w:val="00223729"/>
    <w:rsid w:val="00225B1F"/>
    <w:rsid w:val="00227AFF"/>
    <w:rsid w:val="00232DF6"/>
    <w:rsid w:val="0023316A"/>
    <w:rsid w:val="00234FA6"/>
    <w:rsid w:val="002367B1"/>
    <w:rsid w:val="00236826"/>
    <w:rsid w:val="00241178"/>
    <w:rsid w:val="002414AF"/>
    <w:rsid w:val="0024496C"/>
    <w:rsid w:val="00255EFA"/>
    <w:rsid w:val="00256B00"/>
    <w:rsid w:val="002626BE"/>
    <w:rsid w:val="00263994"/>
    <w:rsid w:val="00282CC1"/>
    <w:rsid w:val="00284959"/>
    <w:rsid w:val="00287F3B"/>
    <w:rsid w:val="002906EB"/>
    <w:rsid w:val="0029332A"/>
    <w:rsid w:val="0029783C"/>
    <w:rsid w:val="002B0F2B"/>
    <w:rsid w:val="002B104E"/>
    <w:rsid w:val="002B373E"/>
    <w:rsid w:val="002C7E7F"/>
    <w:rsid w:val="002D052B"/>
    <w:rsid w:val="002D3899"/>
    <w:rsid w:val="002D5DB2"/>
    <w:rsid w:val="002D6AD5"/>
    <w:rsid w:val="002D73FE"/>
    <w:rsid w:val="002F0C96"/>
    <w:rsid w:val="002F2B23"/>
    <w:rsid w:val="002F3A5A"/>
    <w:rsid w:val="002F3BFE"/>
    <w:rsid w:val="002F66F1"/>
    <w:rsid w:val="002F78F2"/>
    <w:rsid w:val="00301AB3"/>
    <w:rsid w:val="003205CC"/>
    <w:rsid w:val="00321DD4"/>
    <w:rsid w:val="00323969"/>
    <w:rsid w:val="003274EF"/>
    <w:rsid w:val="003308D7"/>
    <w:rsid w:val="003322B4"/>
    <w:rsid w:val="00334747"/>
    <w:rsid w:val="0034264C"/>
    <w:rsid w:val="00354F91"/>
    <w:rsid w:val="00364C7A"/>
    <w:rsid w:val="00364F76"/>
    <w:rsid w:val="00366AFA"/>
    <w:rsid w:val="003707EA"/>
    <w:rsid w:val="00370D57"/>
    <w:rsid w:val="003720C0"/>
    <w:rsid w:val="00377054"/>
    <w:rsid w:val="00381364"/>
    <w:rsid w:val="00384721"/>
    <w:rsid w:val="00391845"/>
    <w:rsid w:val="00392852"/>
    <w:rsid w:val="00392B97"/>
    <w:rsid w:val="00393A45"/>
    <w:rsid w:val="003A175A"/>
    <w:rsid w:val="003A181D"/>
    <w:rsid w:val="003A187F"/>
    <w:rsid w:val="003A21CC"/>
    <w:rsid w:val="003A225D"/>
    <w:rsid w:val="003A3757"/>
    <w:rsid w:val="003A4819"/>
    <w:rsid w:val="003A60E7"/>
    <w:rsid w:val="003A72B2"/>
    <w:rsid w:val="003B394F"/>
    <w:rsid w:val="003B3E64"/>
    <w:rsid w:val="003C3D24"/>
    <w:rsid w:val="003C4B2D"/>
    <w:rsid w:val="003D0F64"/>
    <w:rsid w:val="003D19A9"/>
    <w:rsid w:val="003D3962"/>
    <w:rsid w:val="003D6867"/>
    <w:rsid w:val="003D79E8"/>
    <w:rsid w:val="003E0BD1"/>
    <w:rsid w:val="003E7E97"/>
    <w:rsid w:val="003F3601"/>
    <w:rsid w:val="003F461D"/>
    <w:rsid w:val="0040593A"/>
    <w:rsid w:val="004154E8"/>
    <w:rsid w:val="00420423"/>
    <w:rsid w:val="004307C2"/>
    <w:rsid w:val="0043139B"/>
    <w:rsid w:val="00432971"/>
    <w:rsid w:val="00436123"/>
    <w:rsid w:val="004363AF"/>
    <w:rsid w:val="00442523"/>
    <w:rsid w:val="00443C5B"/>
    <w:rsid w:val="00455B54"/>
    <w:rsid w:val="00456D8F"/>
    <w:rsid w:val="004604EA"/>
    <w:rsid w:val="004605FE"/>
    <w:rsid w:val="0046140D"/>
    <w:rsid w:val="00462516"/>
    <w:rsid w:val="004A0276"/>
    <w:rsid w:val="004A0797"/>
    <w:rsid w:val="004A613A"/>
    <w:rsid w:val="004B0747"/>
    <w:rsid w:val="004B2E7C"/>
    <w:rsid w:val="004B38CD"/>
    <w:rsid w:val="004B498D"/>
    <w:rsid w:val="004B534B"/>
    <w:rsid w:val="004C3704"/>
    <w:rsid w:val="004C3D26"/>
    <w:rsid w:val="004C5E6A"/>
    <w:rsid w:val="004D2F44"/>
    <w:rsid w:val="004D4572"/>
    <w:rsid w:val="004D5B66"/>
    <w:rsid w:val="004E0E09"/>
    <w:rsid w:val="004E69F1"/>
    <w:rsid w:val="004F7EA0"/>
    <w:rsid w:val="005027F8"/>
    <w:rsid w:val="00504138"/>
    <w:rsid w:val="00504451"/>
    <w:rsid w:val="00515F14"/>
    <w:rsid w:val="00521E3F"/>
    <w:rsid w:val="00527211"/>
    <w:rsid w:val="00532B68"/>
    <w:rsid w:val="0053701D"/>
    <w:rsid w:val="0053732A"/>
    <w:rsid w:val="005506FF"/>
    <w:rsid w:val="00555560"/>
    <w:rsid w:val="00556596"/>
    <w:rsid w:val="00557121"/>
    <w:rsid w:val="00566A3C"/>
    <w:rsid w:val="00573853"/>
    <w:rsid w:val="00573BC6"/>
    <w:rsid w:val="00582004"/>
    <w:rsid w:val="00593184"/>
    <w:rsid w:val="00597218"/>
    <w:rsid w:val="005A18DF"/>
    <w:rsid w:val="005A33C0"/>
    <w:rsid w:val="005A53F8"/>
    <w:rsid w:val="005A7960"/>
    <w:rsid w:val="005B0CCA"/>
    <w:rsid w:val="005B6C78"/>
    <w:rsid w:val="005C37F3"/>
    <w:rsid w:val="005C708E"/>
    <w:rsid w:val="005D4DB2"/>
    <w:rsid w:val="005E638B"/>
    <w:rsid w:val="005F13A7"/>
    <w:rsid w:val="005F232A"/>
    <w:rsid w:val="005F27B3"/>
    <w:rsid w:val="006000F2"/>
    <w:rsid w:val="006010E0"/>
    <w:rsid w:val="00604D2F"/>
    <w:rsid w:val="006057DC"/>
    <w:rsid w:val="00607C71"/>
    <w:rsid w:val="00616B2D"/>
    <w:rsid w:val="00625384"/>
    <w:rsid w:val="00625ECB"/>
    <w:rsid w:val="00637676"/>
    <w:rsid w:val="00637747"/>
    <w:rsid w:val="00640499"/>
    <w:rsid w:val="00641BB9"/>
    <w:rsid w:val="00642AF8"/>
    <w:rsid w:val="006458F8"/>
    <w:rsid w:val="006459AF"/>
    <w:rsid w:val="006531A4"/>
    <w:rsid w:val="00655F56"/>
    <w:rsid w:val="00661F68"/>
    <w:rsid w:val="00666B5A"/>
    <w:rsid w:val="00667AF6"/>
    <w:rsid w:val="00672BD4"/>
    <w:rsid w:val="00680E8B"/>
    <w:rsid w:val="0069013C"/>
    <w:rsid w:val="00695BDA"/>
    <w:rsid w:val="00697C2E"/>
    <w:rsid w:val="006A0D61"/>
    <w:rsid w:val="006A2678"/>
    <w:rsid w:val="006A634D"/>
    <w:rsid w:val="006B098D"/>
    <w:rsid w:val="006B139B"/>
    <w:rsid w:val="006B44EE"/>
    <w:rsid w:val="006B476C"/>
    <w:rsid w:val="006B7799"/>
    <w:rsid w:val="006C1063"/>
    <w:rsid w:val="006C72E7"/>
    <w:rsid w:val="006D090E"/>
    <w:rsid w:val="006D3FAB"/>
    <w:rsid w:val="006D4823"/>
    <w:rsid w:val="006D5388"/>
    <w:rsid w:val="006D56D5"/>
    <w:rsid w:val="006D6CB5"/>
    <w:rsid w:val="006D6E44"/>
    <w:rsid w:val="006E5B73"/>
    <w:rsid w:val="006E6192"/>
    <w:rsid w:val="006E62B1"/>
    <w:rsid w:val="006F4DFD"/>
    <w:rsid w:val="00705783"/>
    <w:rsid w:val="00713D8C"/>
    <w:rsid w:val="00715547"/>
    <w:rsid w:val="00725413"/>
    <w:rsid w:val="00725FB4"/>
    <w:rsid w:val="00727757"/>
    <w:rsid w:val="00730EB7"/>
    <w:rsid w:val="00736921"/>
    <w:rsid w:val="007372E4"/>
    <w:rsid w:val="00741A15"/>
    <w:rsid w:val="007437F3"/>
    <w:rsid w:val="00747F2E"/>
    <w:rsid w:val="00753CFF"/>
    <w:rsid w:val="00754286"/>
    <w:rsid w:val="00755588"/>
    <w:rsid w:val="00755E3E"/>
    <w:rsid w:val="00761DF4"/>
    <w:rsid w:val="00765701"/>
    <w:rsid w:val="007768D2"/>
    <w:rsid w:val="00782753"/>
    <w:rsid w:val="0078304D"/>
    <w:rsid w:val="00790C98"/>
    <w:rsid w:val="007910CD"/>
    <w:rsid w:val="00791443"/>
    <w:rsid w:val="007A033A"/>
    <w:rsid w:val="007A44BD"/>
    <w:rsid w:val="007A463D"/>
    <w:rsid w:val="007A7365"/>
    <w:rsid w:val="007A76C1"/>
    <w:rsid w:val="007B1764"/>
    <w:rsid w:val="007C428D"/>
    <w:rsid w:val="007D0099"/>
    <w:rsid w:val="007D3BA7"/>
    <w:rsid w:val="007D495D"/>
    <w:rsid w:val="007D6D8A"/>
    <w:rsid w:val="007E363D"/>
    <w:rsid w:val="007F1438"/>
    <w:rsid w:val="007F16B7"/>
    <w:rsid w:val="00801578"/>
    <w:rsid w:val="00805769"/>
    <w:rsid w:val="0081293C"/>
    <w:rsid w:val="008214C5"/>
    <w:rsid w:val="008246B0"/>
    <w:rsid w:val="008320DD"/>
    <w:rsid w:val="00832A8B"/>
    <w:rsid w:val="0083339A"/>
    <w:rsid w:val="00833697"/>
    <w:rsid w:val="00833730"/>
    <w:rsid w:val="0083502F"/>
    <w:rsid w:val="0083726C"/>
    <w:rsid w:val="00841E51"/>
    <w:rsid w:val="00844840"/>
    <w:rsid w:val="00846655"/>
    <w:rsid w:val="00863352"/>
    <w:rsid w:val="008636AB"/>
    <w:rsid w:val="00874C84"/>
    <w:rsid w:val="0087671E"/>
    <w:rsid w:val="00876AA0"/>
    <w:rsid w:val="00876CA6"/>
    <w:rsid w:val="00883024"/>
    <w:rsid w:val="00892499"/>
    <w:rsid w:val="00893DED"/>
    <w:rsid w:val="008952E9"/>
    <w:rsid w:val="008967E6"/>
    <w:rsid w:val="008A036C"/>
    <w:rsid w:val="008A6927"/>
    <w:rsid w:val="008A6A8A"/>
    <w:rsid w:val="008B04CF"/>
    <w:rsid w:val="008B4248"/>
    <w:rsid w:val="008B781F"/>
    <w:rsid w:val="008C0108"/>
    <w:rsid w:val="008C57FE"/>
    <w:rsid w:val="008C6C9C"/>
    <w:rsid w:val="008D1804"/>
    <w:rsid w:val="008D7695"/>
    <w:rsid w:val="008E1171"/>
    <w:rsid w:val="008F12A3"/>
    <w:rsid w:val="008F41E6"/>
    <w:rsid w:val="008F561A"/>
    <w:rsid w:val="00902810"/>
    <w:rsid w:val="009053C5"/>
    <w:rsid w:val="00905DE5"/>
    <w:rsid w:val="00907E60"/>
    <w:rsid w:val="009109D3"/>
    <w:rsid w:val="00915141"/>
    <w:rsid w:val="009210A5"/>
    <w:rsid w:val="0092695C"/>
    <w:rsid w:val="00926FFD"/>
    <w:rsid w:val="00931F7B"/>
    <w:rsid w:val="00937AB7"/>
    <w:rsid w:val="0094136A"/>
    <w:rsid w:val="009437AC"/>
    <w:rsid w:val="00951F12"/>
    <w:rsid w:val="00956700"/>
    <w:rsid w:val="00961C15"/>
    <w:rsid w:val="00962B83"/>
    <w:rsid w:val="0096616C"/>
    <w:rsid w:val="00976C66"/>
    <w:rsid w:val="0098294E"/>
    <w:rsid w:val="00987F60"/>
    <w:rsid w:val="00991E73"/>
    <w:rsid w:val="009B4143"/>
    <w:rsid w:val="009B5BE2"/>
    <w:rsid w:val="009C581A"/>
    <w:rsid w:val="009C646E"/>
    <w:rsid w:val="009D0F6C"/>
    <w:rsid w:val="009D42D2"/>
    <w:rsid w:val="009E1AFC"/>
    <w:rsid w:val="009E2519"/>
    <w:rsid w:val="009E4065"/>
    <w:rsid w:val="00A03C61"/>
    <w:rsid w:val="00A04CC5"/>
    <w:rsid w:val="00A054A4"/>
    <w:rsid w:val="00A130DE"/>
    <w:rsid w:val="00A13B89"/>
    <w:rsid w:val="00A14BCF"/>
    <w:rsid w:val="00A15AA1"/>
    <w:rsid w:val="00A3261E"/>
    <w:rsid w:val="00A355E8"/>
    <w:rsid w:val="00A363B6"/>
    <w:rsid w:val="00A37DDE"/>
    <w:rsid w:val="00A449DB"/>
    <w:rsid w:val="00A46C9D"/>
    <w:rsid w:val="00A47F80"/>
    <w:rsid w:val="00A51BCD"/>
    <w:rsid w:val="00A56F21"/>
    <w:rsid w:val="00A573BE"/>
    <w:rsid w:val="00A61A0E"/>
    <w:rsid w:val="00A65BC8"/>
    <w:rsid w:val="00A67707"/>
    <w:rsid w:val="00A7247B"/>
    <w:rsid w:val="00A81DB3"/>
    <w:rsid w:val="00A823B2"/>
    <w:rsid w:val="00A862A2"/>
    <w:rsid w:val="00A95993"/>
    <w:rsid w:val="00AA0013"/>
    <w:rsid w:val="00AA0287"/>
    <w:rsid w:val="00AA0A71"/>
    <w:rsid w:val="00AB09BC"/>
    <w:rsid w:val="00AB1D66"/>
    <w:rsid w:val="00AB57F1"/>
    <w:rsid w:val="00AC00B3"/>
    <w:rsid w:val="00AC1AB9"/>
    <w:rsid w:val="00AC5E4A"/>
    <w:rsid w:val="00AD3B6B"/>
    <w:rsid w:val="00AE1452"/>
    <w:rsid w:val="00AE65F6"/>
    <w:rsid w:val="00AE7F2E"/>
    <w:rsid w:val="00AF0378"/>
    <w:rsid w:val="00AF0D60"/>
    <w:rsid w:val="00AF14C6"/>
    <w:rsid w:val="00AF15D6"/>
    <w:rsid w:val="00B01241"/>
    <w:rsid w:val="00B0602B"/>
    <w:rsid w:val="00B117C4"/>
    <w:rsid w:val="00B14971"/>
    <w:rsid w:val="00B1516D"/>
    <w:rsid w:val="00B1536E"/>
    <w:rsid w:val="00B17D82"/>
    <w:rsid w:val="00B205CC"/>
    <w:rsid w:val="00B21A3C"/>
    <w:rsid w:val="00B22F73"/>
    <w:rsid w:val="00B24BF7"/>
    <w:rsid w:val="00B2689F"/>
    <w:rsid w:val="00B26F88"/>
    <w:rsid w:val="00B27182"/>
    <w:rsid w:val="00B36A86"/>
    <w:rsid w:val="00B37E10"/>
    <w:rsid w:val="00B43AC4"/>
    <w:rsid w:val="00B45305"/>
    <w:rsid w:val="00B45A2F"/>
    <w:rsid w:val="00B47BD4"/>
    <w:rsid w:val="00B503D1"/>
    <w:rsid w:val="00B561FC"/>
    <w:rsid w:val="00B574D5"/>
    <w:rsid w:val="00B57C76"/>
    <w:rsid w:val="00B57F02"/>
    <w:rsid w:val="00B710C6"/>
    <w:rsid w:val="00B81696"/>
    <w:rsid w:val="00B84275"/>
    <w:rsid w:val="00B84728"/>
    <w:rsid w:val="00B912F9"/>
    <w:rsid w:val="00B92716"/>
    <w:rsid w:val="00B950ED"/>
    <w:rsid w:val="00B951EF"/>
    <w:rsid w:val="00B956F6"/>
    <w:rsid w:val="00BA14A4"/>
    <w:rsid w:val="00BA5B28"/>
    <w:rsid w:val="00BC2895"/>
    <w:rsid w:val="00BD0AF8"/>
    <w:rsid w:val="00BD6CCD"/>
    <w:rsid w:val="00BD700A"/>
    <w:rsid w:val="00BE085A"/>
    <w:rsid w:val="00BE6E67"/>
    <w:rsid w:val="00BE7A92"/>
    <w:rsid w:val="00BF29C1"/>
    <w:rsid w:val="00BF2AD1"/>
    <w:rsid w:val="00BF3160"/>
    <w:rsid w:val="00BF5800"/>
    <w:rsid w:val="00BF5A3D"/>
    <w:rsid w:val="00BF7260"/>
    <w:rsid w:val="00C00F2B"/>
    <w:rsid w:val="00C02951"/>
    <w:rsid w:val="00C03409"/>
    <w:rsid w:val="00C046C6"/>
    <w:rsid w:val="00C07E9B"/>
    <w:rsid w:val="00C102BE"/>
    <w:rsid w:val="00C122A5"/>
    <w:rsid w:val="00C12C59"/>
    <w:rsid w:val="00C1507A"/>
    <w:rsid w:val="00C153F2"/>
    <w:rsid w:val="00C21B5D"/>
    <w:rsid w:val="00C22AE3"/>
    <w:rsid w:val="00C23C3A"/>
    <w:rsid w:val="00C250A5"/>
    <w:rsid w:val="00C30125"/>
    <w:rsid w:val="00C358E1"/>
    <w:rsid w:val="00C4260B"/>
    <w:rsid w:val="00C46849"/>
    <w:rsid w:val="00C530C5"/>
    <w:rsid w:val="00C64112"/>
    <w:rsid w:val="00C70182"/>
    <w:rsid w:val="00C70EDE"/>
    <w:rsid w:val="00C74215"/>
    <w:rsid w:val="00C74E2A"/>
    <w:rsid w:val="00C75304"/>
    <w:rsid w:val="00C7795C"/>
    <w:rsid w:val="00C83FD5"/>
    <w:rsid w:val="00C85676"/>
    <w:rsid w:val="00C87670"/>
    <w:rsid w:val="00C9086D"/>
    <w:rsid w:val="00C96D0F"/>
    <w:rsid w:val="00CA2A2F"/>
    <w:rsid w:val="00CA4C07"/>
    <w:rsid w:val="00CA6723"/>
    <w:rsid w:val="00CB6022"/>
    <w:rsid w:val="00CB7331"/>
    <w:rsid w:val="00CC0F5A"/>
    <w:rsid w:val="00CC4705"/>
    <w:rsid w:val="00CC7423"/>
    <w:rsid w:val="00CD4357"/>
    <w:rsid w:val="00CD6036"/>
    <w:rsid w:val="00CD7DAD"/>
    <w:rsid w:val="00CE1B5D"/>
    <w:rsid w:val="00CE2A24"/>
    <w:rsid w:val="00CE5D9E"/>
    <w:rsid w:val="00CE6904"/>
    <w:rsid w:val="00CF00AF"/>
    <w:rsid w:val="00CF2D67"/>
    <w:rsid w:val="00CF6E14"/>
    <w:rsid w:val="00D00391"/>
    <w:rsid w:val="00D003D3"/>
    <w:rsid w:val="00D070B6"/>
    <w:rsid w:val="00D17B7C"/>
    <w:rsid w:val="00D20012"/>
    <w:rsid w:val="00D2262F"/>
    <w:rsid w:val="00D231F5"/>
    <w:rsid w:val="00D25131"/>
    <w:rsid w:val="00D25215"/>
    <w:rsid w:val="00D266B5"/>
    <w:rsid w:val="00D30C1B"/>
    <w:rsid w:val="00D4186C"/>
    <w:rsid w:val="00D42BCE"/>
    <w:rsid w:val="00D44111"/>
    <w:rsid w:val="00D44C97"/>
    <w:rsid w:val="00D56CE1"/>
    <w:rsid w:val="00D57599"/>
    <w:rsid w:val="00D57C27"/>
    <w:rsid w:val="00D61F9C"/>
    <w:rsid w:val="00D64A25"/>
    <w:rsid w:val="00D67685"/>
    <w:rsid w:val="00D67F52"/>
    <w:rsid w:val="00D807D9"/>
    <w:rsid w:val="00D8240F"/>
    <w:rsid w:val="00D82C40"/>
    <w:rsid w:val="00D83197"/>
    <w:rsid w:val="00D9383D"/>
    <w:rsid w:val="00DA1610"/>
    <w:rsid w:val="00DA2463"/>
    <w:rsid w:val="00DA5B26"/>
    <w:rsid w:val="00DA5E62"/>
    <w:rsid w:val="00DC1B08"/>
    <w:rsid w:val="00DC41DB"/>
    <w:rsid w:val="00DD0A69"/>
    <w:rsid w:val="00DD0CED"/>
    <w:rsid w:val="00DD6337"/>
    <w:rsid w:val="00DD7728"/>
    <w:rsid w:val="00DE0112"/>
    <w:rsid w:val="00DE0549"/>
    <w:rsid w:val="00DE0E76"/>
    <w:rsid w:val="00DE1F4F"/>
    <w:rsid w:val="00DF0051"/>
    <w:rsid w:val="00DF6B7B"/>
    <w:rsid w:val="00E0128B"/>
    <w:rsid w:val="00E03B92"/>
    <w:rsid w:val="00E03F3B"/>
    <w:rsid w:val="00E24E25"/>
    <w:rsid w:val="00E25A23"/>
    <w:rsid w:val="00E26059"/>
    <w:rsid w:val="00E267F2"/>
    <w:rsid w:val="00E27DF1"/>
    <w:rsid w:val="00E3057D"/>
    <w:rsid w:val="00E33B06"/>
    <w:rsid w:val="00E348A3"/>
    <w:rsid w:val="00E353E4"/>
    <w:rsid w:val="00E542E7"/>
    <w:rsid w:val="00E54612"/>
    <w:rsid w:val="00E6180D"/>
    <w:rsid w:val="00E7049C"/>
    <w:rsid w:val="00E72A07"/>
    <w:rsid w:val="00E80CE3"/>
    <w:rsid w:val="00E83DC5"/>
    <w:rsid w:val="00E862A7"/>
    <w:rsid w:val="00E92FCB"/>
    <w:rsid w:val="00E947E5"/>
    <w:rsid w:val="00E9596B"/>
    <w:rsid w:val="00EA2890"/>
    <w:rsid w:val="00EA3070"/>
    <w:rsid w:val="00EA367B"/>
    <w:rsid w:val="00EB146F"/>
    <w:rsid w:val="00EB653F"/>
    <w:rsid w:val="00EB73F2"/>
    <w:rsid w:val="00EB75DE"/>
    <w:rsid w:val="00EC37D7"/>
    <w:rsid w:val="00EC6072"/>
    <w:rsid w:val="00ED187D"/>
    <w:rsid w:val="00ED3FC1"/>
    <w:rsid w:val="00ED6D2F"/>
    <w:rsid w:val="00ED7587"/>
    <w:rsid w:val="00EE0DFE"/>
    <w:rsid w:val="00EF6D0C"/>
    <w:rsid w:val="00EF6FE7"/>
    <w:rsid w:val="00F02256"/>
    <w:rsid w:val="00F030B2"/>
    <w:rsid w:val="00F05764"/>
    <w:rsid w:val="00F156CC"/>
    <w:rsid w:val="00F168D4"/>
    <w:rsid w:val="00F203C8"/>
    <w:rsid w:val="00F23C09"/>
    <w:rsid w:val="00F27554"/>
    <w:rsid w:val="00F27A4A"/>
    <w:rsid w:val="00F31A50"/>
    <w:rsid w:val="00F377BB"/>
    <w:rsid w:val="00F411D4"/>
    <w:rsid w:val="00F41F62"/>
    <w:rsid w:val="00F431D8"/>
    <w:rsid w:val="00F45C8F"/>
    <w:rsid w:val="00F46CD9"/>
    <w:rsid w:val="00F478A2"/>
    <w:rsid w:val="00F5432E"/>
    <w:rsid w:val="00F5719D"/>
    <w:rsid w:val="00F60C53"/>
    <w:rsid w:val="00F60F83"/>
    <w:rsid w:val="00F61156"/>
    <w:rsid w:val="00F64161"/>
    <w:rsid w:val="00F7000F"/>
    <w:rsid w:val="00F717B9"/>
    <w:rsid w:val="00F72AC1"/>
    <w:rsid w:val="00F86D73"/>
    <w:rsid w:val="00F92AC0"/>
    <w:rsid w:val="00F9454B"/>
    <w:rsid w:val="00F957A9"/>
    <w:rsid w:val="00F9665F"/>
    <w:rsid w:val="00FA16A9"/>
    <w:rsid w:val="00FA7138"/>
    <w:rsid w:val="00FB08AB"/>
    <w:rsid w:val="00FB176E"/>
    <w:rsid w:val="00FC33A5"/>
    <w:rsid w:val="00FC44F6"/>
    <w:rsid w:val="00FC55DD"/>
    <w:rsid w:val="00FC6BC0"/>
    <w:rsid w:val="00FD2340"/>
    <w:rsid w:val="00FD55DA"/>
    <w:rsid w:val="00FD7998"/>
    <w:rsid w:val="00FE17DF"/>
    <w:rsid w:val="00FF3EB5"/>
    <w:rsid w:val="00FF4FB9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EC19EA"/>
  <w15:docId w15:val="{C4E711A7-92F3-4C1D-8A47-CB65DB7A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0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7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78F2"/>
  </w:style>
  <w:style w:type="paragraph" w:styleId="a7">
    <w:name w:val="footer"/>
    <w:basedOn w:val="a"/>
    <w:link w:val="a8"/>
    <w:uiPriority w:val="99"/>
    <w:unhideWhenUsed/>
    <w:rsid w:val="002F78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145</TotalTime>
  <Pages>2</Pages>
  <Words>169</Words>
  <Characters>968</Characters>
  <DocSecurity>0</DocSecurity>
  <Lines>8</Lines>
  <Paragraphs>2</Paragraphs>
  <ScaleCrop>false</ScaleCrop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2022-05-30T04:44:00Z</cp:lastPrinted>
  <dcterms:created xsi:type="dcterms:W3CDTF">2015-03-27T00:13:00Z</dcterms:created>
  <dcterms:modified xsi:type="dcterms:W3CDTF">2022-06-01T00:41:00Z</dcterms:modified>
</cp:coreProperties>
</file>